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447B" w14:textId="77777777" w:rsidR="00196916" w:rsidRPr="001A6092" w:rsidRDefault="00196916" w:rsidP="004F381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16AE79F" w14:textId="2062DCCA" w:rsidR="00376F83" w:rsidRPr="001A6092" w:rsidRDefault="00EB764D" w:rsidP="00376F83">
      <w:pPr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EB764D">
        <w:rPr>
          <w:rFonts w:asciiTheme="minorHAnsi" w:hAnsiTheme="minorHAnsi" w:cstheme="minorHAnsi"/>
          <w:b/>
          <w:sz w:val="36"/>
          <w:szCs w:val="36"/>
        </w:rPr>
        <w:t xml:space="preserve">Hlavní ceny jubilejního ročníku </w:t>
      </w:r>
      <w:r w:rsidR="00376F83" w:rsidRPr="00EB764D">
        <w:rPr>
          <w:rFonts w:asciiTheme="minorHAnsi" w:hAnsiTheme="minorHAnsi" w:cstheme="minorHAnsi"/>
          <w:b/>
          <w:sz w:val="36"/>
          <w:szCs w:val="36"/>
        </w:rPr>
        <w:t xml:space="preserve">GRAND PRIX VINEX </w:t>
      </w:r>
      <w:r w:rsidRPr="00EB764D">
        <w:rPr>
          <w:rFonts w:asciiTheme="minorHAnsi" w:hAnsiTheme="minorHAnsi" w:cstheme="minorHAnsi"/>
          <w:b/>
          <w:sz w:val="36"/>
          <w:szCs w:val="36"/>
        </w:rPr>
        <w:t>předány</w:t>
      </w:r>
      <w:r w:rsidR="00221C93" w:rsidRPr="00EB764D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EB764D">
        <w:rPr>
          <w:rFonts w:asciiTheme="minorHAnsi" w:hAnsiTheme="minorHAnsi" w:cstheme="minorHAnsi"/>
          <w:b/>
          <w:sz w:val="36"/>
          <w:szCs w:val="36"/>
        </w:rPr>
        <w:t>v Mendelově skleníku v Brně</w:t>
      </w:r>
      <w:r w:rsidR="00221C93" w:rsidRPr="00EB764D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D447670" w14:textId="77777777" w:rsidR="00376F83" w:rsidRPr="001A6092" w:rsidRDefault="00376F83" w:rsidP="00376F83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6805896" w14:textId="17734F05" w:rsidR="00376F83" w:rsidRPr="00EB764D" w:rsidRDefault="00376F83" w:rsidP="00376F83">
      <w:pPr>
        <w:jc w:val="center"/>
        <w:rPr>
          <w:rFonts w:asciiTheme="minorHAnsi" w:hAnsiTheme="minorHAnsi" w:cstheme="minorHAnsi"/>
          <w:i/>
          <w:spacing w:val="50"/>
          <w:sz w:val="28"/>
          <w:szCs w:val="28"/>
        </w:rPr>
      </w:pPr>
      <w:r w:rsidRPr="00EB764D">
        <w:rPr>
          <w:rFonts w:asciiTheme="minorHAnsi" w:hAnsiTheme="minorHAnsi" w:cstheme="minorHAnsi"/>
          <w:i/>
          <w:spacing w:val="50"/>
          <w:sz w:val="28"/>
          <w:szCs w:val="28"/>
        </w:rPr>
        <w:t xml:space="preserve">Tisková zpráva ze dne </w:t>
      </w:r>
      <w:r w:rsidR="00EB764D" w:rsidRPr="00EB764D">
        <w:rPr>
          <w:rFonts w:asciiTheme="minorHAnsi" w:hAnsiTheme="minorHAnsi" w:cstheme="minorHAnsi"/>
          <w:i/>
          <w:spacing w:val="50"/>
          <w:sz w:val="28"/>
          <w:szCs w:val="28"/>
        </w:rPr>
        <w:t>26</w:t>
      </w:r>
      <w:r w:rsidRPr="00EB764D">
        <w:rPr>
          <w:rFonts w:asciiTheme="minorHAnsi" w:hAnsiTheme="minorHAnsi" w:cstheme="minorHAnsi"/>
          <w:i/>
          <w:spacing w:val="50"/>
          <w:sz w:val="28"/>
          <w:szCs w:val="28"/>
        </w:rPr>
        <w:t xml:space="preserve">. </w:t>
      </w:r>
      <w:r w:rsidR="00EB764D" w:rsidRPr="00EB764D">
        <w:rPr>
          <w:rFonts w:asciiTheme="minorHAnsi" w:hAnsiTheme="minorHAnsi" w:cstheme="minorHAnsi"/>
          <w:i/>
          <w:spacing w:val="50"/>
          <w:sz w:val="28"/>
          <w:szCs w:val="28"/>
        </w:rPr>
        <w:t>května</w:t>
      </w:r>
      <w:r w:rsidRPr="00EB764D">
        <w:rPr>
          <w:rFonts w:asciiTheme="minorHAnsi" w:hAnsiTheme="minorHAnsi" w:cstheme="minorHAnsi"/>
          <w:i/>
          <w:spacing w:val="50"/>
          <w:sz w:val="28"/>
          <w:szCs w:val="28"/>
        </w:rPr>
        <w:t xml:space="preserve"> 202</w:t>
      </w:r>
      <w:r w:rsidR="00E023AE">
        <w:rPr>
          <w:rFonts w:asciiTheme="minorHAnsi" w:hAnsiTheme="minorHAnsi" w:cstheme="minorHAnsi"/>
          <w:i/>
          <w:spacing w:val="50"/>
          <w:sz w:val="28"/>
          <w:szCs w:val="28"/>
        </w:rPr>
        <w:t>3</w:t>
      </w:r>
    </w:p>
    <w:p w14:paraId="64D371A5" w14:textId="77777777" w:rsidR="00376F83" w:rsidRPr="001A6092" w:rsidRDefault="00D77B7F" w:rsidP="00D77B7F">
      <w:pPr>
        <w:tabs>
          <w:tab w:val="left" w:pos="5352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1A6092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1EBBAA26" w14:textId="77777777" w:rsidR="00376F83" w:rsidRPr="001A6092" w:rsidRDefault="00376F83" w:rsidP="00376F83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EA08AC4" w14:textId="053D54CB" w:rsidR="00F414B8" w:rsidRDefault="00F414B8" w:rsidP="00376F8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Unikátní stavba Mendelova skleníku v Augustiniánském opatství v Brně se stala </w:t>
      </w:r>
      <w:r w:rsidR="005C55CA">
        <w:rPr>
          <w:rFonts w:asciiTheme="minorHAnsi" w:hAnsiTheme="minorHAnsi" w:cstheme="minorHAnsi"/>
          <w:b/>
        </w:rPr>
        <w:t>místem konání</w:t>
      </w:r>
      <w:r>
        <w:rPr>
          <w:rFonts w:asciiTheme="minorHAnsi" w:hAnsiTheme="minorHAnsi" w:cstheme="minorHAnsi"/>
          <w:b/>
        </w:rPr>
        <w:t xml:space="preserve"> slavnostního vyhlášení a předání hlavních cen 30. ročníku mezinárodní soutěže GRAND PRIX VINEX. Atraktivní </w:t>
      </w:r>
      <w:r w:rsidR="002E0901">
        <w:rPr>
          <w:rFonts w:asciiTheme="minorHAnsi" w:hAnsiTheme="minorHAnsi" w:cstheme="minorHAnsi"/>
          <w:b/>
        </w:rPr>
        <w:t xml:space="preserve">a hodnotné </w:t>
      </w:r>
      <w:r>
        <w:rPr>
          <w:rFonts w:asciiTheme="minorHAnsi" w:hAnsiTheme="minorHAnsi" w:cstheme="minorHAnsi"/>
          <w:b/>
        </w:rPr>
        <w:t xml:space="preserve">ceny si odvezli výrobce šampiona – Vinařství Volařík a Vinařství Pavlov, které </w:t>
      </w:r>
      <w:r w:rsidR="002E0901">
        <w:rPr>
          <w:rFonts w:asciiTheme="minorHAnsi" w:hAnsiTheme="minorHAnsi" w:cstheme="minorHAnsi"/>
          <w:b/>
        </w:rPr>
        <w:t>získalo cenu za</w:t>
      </w:r>
      <w:r>
        <w:rPr>
          <w:rFonts w:asciiTheme="minorHAnsi" w:hAnsiTheme="minorHAnsi" w:cstheme="minorHAnsi"/>
          <w:b/>
        </w:rPr>
        <w:t xml:space="preserve"> nejlépe ohodnocenou kolekci vín.</w:t>
      </w:r>
    </w:p>
    <w:p w14:paraId="4CC42030" w14:textId="77777777" w:rsidR="0014349B" w:rsidRDefault="0014349B" w:rsidP="00BC5964">
      <w:pPr>
        <w:rPr>
          <w:rFonts w:asciiTheme="minorHAnsi" w:hAnsiTheme="minorHAnsi" w:cstheme="minorHAnsi"/>
          <w:bCs/>
          <w:sz w:val="22"/>
          <w:szCs w:val="22"/>
        </w:rPr>
      </w:pPr>
    </w:p>
    <w:p w14:paraId="0E04F310" w14:textId="79BF100A" w:rsidR="00DF5B2B" w:rsidRDefault="005C55CA" w:rsidP="00107783">
      <w:pPr>
        <w:jc w:val="both"/>
        <w:rPr>
          <w:rFonts w:asciiTheme="minorHAnsi" w:hAnsiTheme="minorHAnsi" w:cstheme="minorHAnsi"/>
          <w:sz w:val="22"/>
          <w:szCs w:val="22"/>
        </w:rPr>
      </w:pPr>
      <w:r w:rsidRPr="00C7292F">
        <w:rPr>
          <w:rFonts w:asciiTheme="minorHAnsi" w:hAnsiTheme="minorHAnsi" w:cstheme="minorHAnsi"/>
          <w:bCs/>
          <w:sz w:val="22"/>
          <w:szCs w:val="22"/>
        </w:rPr>
        <w:t>Leto</w:t>
      </w:r>
      <w:r w:rsidR="00532AA1" w:rsidRPr="00C7292F">
        <w:rPr>
          <w:rFonts w:asciiTheme="minorHAnsi" w:hAnsiTheme="minorHAnsi" w:cstheme="minorHAnsi"/>
          <w:bCs/>
          <w:sz w:val="22"/>
          <w:szCs w:val="22"/>
        </w:rPr>
        <w:t>šního již 30. ročníku</w:t>
      </w:r>
      <w:r w:rsidRPr="00C7292F">
        <w:rPr>
          <w:rFonts w:asciiTheme="minorHAnsi" w:hAnsiTheme="minorHAnsi" w:cstheme="minorHAnsi"/>
          <w:bCs/>
          <w:sz w:val="22"/>
          <w:szCs w:val="22"/>
        </w:rPr>
        <w:t xml:space="preserve"> soutěže </w:t>
      </w:r>
      <w:r w:rsidR="00532AA1" w:rsidRPr="00C7292F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Pr="00C7292F">
        <w:rPr>
          <w:rFonts w:asciiTheme="minorHAnsi" w:hAnsiTheme="minorHAnsi" w:cstheme="minorHAnsi"/>
          <w:bCs/>
          <w:sz w:val="22"/>
          <w:szCs w:val="22"/>
        </w:rPr>
        <w:t xml:space="preserve">zúčastnilo 842 vzorků </w:t>
      </w:r>
      <w:r w:rsidR="00C65A5B">
        <w:rPr>
          <w:rFonts w:asciiTheme="minorHAnsi" w:hAnsiTheme="minorHAnsi" w:cstheme="minorHAnsi"/>
          <w:bCs/>
          <w:sz w:val="22"/>
          <w:szCs w:val="22"/>
        </w:rPr>
        <w:t xml:space="preserve">od 158 vinařství </w:t>
      </w:r>
      <w:r w:rsidRPr="00C7292F">
        <w:rPr>
          <w:rFonts w:asciiTheme="minorHAnsi" w:hAnsiTheme="minorHAnsi" w:cstheme="minorHAnsi"/>
          <w:bCs/>
          <w:sz w:val="22"/>
          <w:szCs w:val="22"/>
        </w:rPr>
        <w:t xml:space="preserve">ze 6 zemí. O </w:t>
      </w:r>
      <w:r w:rsidR="00372387" w:rsidRPr="00C7292F">
        <w:rPr>
          <w:rFonts w:asciiTheme="minorHAnsi" w:hAnsiTheme="minorHAnsi" w:cstheme="minorHAnsi"/>
          <w:bCs/>
          <w:sz w:val="22"/>
          <w:szCs w:val="22"/>
        </w:rPr>
        <w:t>vítězích</w:t>
      </w:r>
      <w:r w:rsidRPr="00C7292F">
        <w:rPr>
          <w:rFonts w:asciiTheme="minorHAnsi" w:hAnsiTheme="minorHAnsi" w:cstheme="minorHAnsi"/>
          <w:bCs/>
          <w:sz w:val="22"/>
          <w:szCs w:val="22"/>
        </w:rPr>
        <w:t xml:space="preserve"> prestižních titulů soutěže rozhodovalo 19 komisí degustátorů z České republiky, Slovenska, Velké Británie, Austrálie a</w:t>
      </w:r>
      <w:r w:rsidR="00107783">
        <w:rPr>
          <w:rFonts w:asciiTheme="minorHAnsi" w:hAnsiTheme="minorHAnsi" w:cstheme="minorHAnsi"/>
          <w:bCs/>
          <w:sz w:val="22"/>
          <w:szCs w:val="22"/>
        </w:rPr>
        <w:t> </w:t>
      </w:r>
      <w:r w:rsidRPr="00C7292F">
        <w:rPr>
          <w:rFonts w:asciiTheme="minorHAnsi" w:hAnsiTheme="minorHAnsi" w:cstheme="minorHAnsi"/>
          <w:bCs/>
          <w:sz w:val="22"/>
          <w:szCs w:val="22"/>
        </w:rPr>
        <w:t>Jihoafrické republiky</w:t>
      </w:r>
      <w:r w:rsidRPr="00C7292F">
        <w:rPr>
          <w:rFonts w:asciiTheme="minorHAnsi" w:hAnsiTheme="minorHAnsi" w:cstheme="minorHAnsi"/>
          <w:bCs/>
          <w:sz w:val="22"/>
          <w:szCs w:val="22"/>
        </w:rPr>
        <w:t xml:space="preserve"> ve dnech 26. a 27. dubna </w:t>
      </w:r>
      <w:r w:rsidR="00532AA1" w:rsidRPr="00C7292F">
        <w:rPr>
          <w:rFonts w:asciiTheme="minorHAnsi" w:hAnsiTheme="minorHAnsi" w:cstheme="minorHAnsi"/>
          <w:bCs/>
          <w:sz w:val="22"/>
          <w:szCs w:val="22"/>
        </w:rPr>
        <w:t>ve Valticích</w:t>
      </w:r>
      <w:r w:rsidRPr="00C7292F">
        <w:rPr>
          <w:rFonts w:asciiTheme="minorHAnsi" w:hAnsiTheme="minorHAnsi" w:cstheme="minorHAnsi"/>
          <w:bCs/>
          <w:sz w:val="22"/>
          <w:szCs w:val="22"/>
        </w:rPr>
        <w:t>.</w:t>
      </w:r>
      <w:r w:rsidRPr="00C729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33FA" w:rsidRPr="00C7292F">
        <w:rPr>
          <w:rFonts w:asciiTheme="minorHAnsi" w:hAnsiTheme="minorHAnsi" w:cstheme="minorHAnsi"/>
          <w:sz w:val="22"/>
          <w:szCs w:val="22"/>
        </w:rPr>
        <w:t>Hlavní ceny soutěže byly výhercům předány 25. května na slavnostním večeru konaném v</w:t>
      </w:r>
      <w:r w:rsidR="00DF5B2B">
        <w:rPr>
          <w:rFonts w:asciiTheme="minorHAnsi" w:hAnsiTheme="minorHAnsi" w:cstheme="minorHAnsi"/>
          <w:sz w:val="22"/>
          <w:szCs w:val="22"/>
        </w:rPr>
        <w:t xml:space="preserve"> krásných a </w:t>
      </w:r>
      <w:r w:rsidR="006633FA" w:rsidRPr="00C7292F">
        <w:rPr>
          <w:rFonts w:asciiTheme="minorHAnsi" w:hAnsiTheme="minorHAnsi" w:cstheme="minorHAnsi"/>
          <w:sz w:val="22"/>
          <w:szCs w:val="22"/>
        </w:rPr>
        <w:t>unikátních prostorách Mendelova skleníku</w:t>
      </w:r>
      <w:r w:rsidR="00DF5B2B">
        <w:rPr>
          <w:rFonts w:asciiTheme="minorHAnsi" w:hAnsiTheme="minorHAnsi" w:cstheme="minorHAnsi"/>
          <w:sz w:val="22"/>
          <w:szCs w:val="22"/>
        </w:rPr>
        <w:t>.</w:t>
      </w:r>
      <w:r w:rsidR="00134C2A">
        <w:rPr>
          <w:rFonts w:asciiTheme="minorHAnsi" w:hAnsiTheme="minorHAnsi" w:cstheme="minorHAnsi"/>
          <w:sz w:val="22"/>
          <w:szCs w:val="22"/>
        </w:rPr>
        <w:t xml:space="preserve"> Pro účastníky ceremoniálu</w:t>
      </w:r>
      <w:r w:rsidR="00BC5964">
        <w:rPr>
          <w:rFonts w:asciiTheme="minorHAnsi" w:hAnsiTheme="minorHAnsi" w:cstheme="minorHAnsi"/>
          <w:sz w:val="22"/>
          <w:szCs w:val="22"/>
        </w:rPr>
        <w:t xml:space="preserve">, mezi nimiž byli </w:t>
      </w:r>
      <w:r w:rsidR="00BC5964" w:rsidRPr="00BC5964">
        <w:rPr>
          <w:rFonts w:asciiTheme="minorHAnsi" w:hAnsiTheme="minorHAnsi" w:cstheme="minorHAnsi"/>
          <w:sz w:val="22"/>
          <w:szCs w:val="22"/>
        </w:rPr>
        <w:t>degustáto</w:t>
      </w:r>
      <w:r w:rsidR="00BC5964" w:rsidRPr="00BC5964">
        <w:rPr>
          <w:rFonts w:asciiTheme="minorHAnsi" w:hAnsiTheme="minorHAnsi" w:cstheme="minorHAnsi"/>
          <w:sz w:val="22"/>
          <w:szCs w:val="22"/>
        </w:rPr>
        <w:t>ři</w:t>
      </w:r>
      <w:r w:rsidR="00BC5964" w:rsidRPr="00BC5964">
        <w:rPr>
          <w:rFonts w:asciiTheme="minorHAnsi" w:hAnsiTheme="minorHAnsi" w:cstheme="minorHAnsi"/>
          <w:sz w:val="22"/>
          <w:szCs w:val="22"/>
        </w:rPr>
        <w:t>, vinaři a partne</w:t>
      </w:r>
      <w:r w:rsidR="00BC5964" w:rsidRPr="00BC5964">
        <w:rPr>
          <w:rFonts w:asciiTheme="minorHAnsi" w:hAnsiTheme="minorHAnsi" w:cstheme="minorHAnsi"/>
          <w:sz w:val="22"/>
          <w:szCs w:val="22"/>
        </w:rPr>
        <w:t>ři</w:t>
      </w:r>
      <w:r w:rsidR="00BC5964" w:rsidRPr="00BC5964">
        <w:rPr>
          <w:rFonts w:asciiTheme="minorHAnsi" w:hAnsiTheme="minorHAnsi" w:cstheme="minorHAnsi"/>
          <w:sz w:val="22"/>
          <w:szCs w:val="22"/>
        </w:rPr>
        <w:t xml:space="preserve"> soutěže, ale </w:t>
      </w:r>
      <w:r w:rsidR="0014349B">
        <w:rPr>
          <w:rFonts w:asciiTheme="minorHAnsi" w:hAnsiTheme="minorHAnsi" w:cstheme="minorHAnsi"/>
          <w:sz w:val="22"/>
          <w:szCs w:val="22"/>
        </w:rPr>
        <w:t xml:space="preserve">také </w:t>
      </w:r>
      <w:r w:rsidR="00BC5964" w:rsidRPr="00BC5964">
        <w:rPr>
          <w:rFonts w:asciiTheme="minorHAnsi" w:hAnsiTheme="minorHAnsi" w:cstheme="minorHAnsi"/>
          <w:sz w:val="22"/>
          <w:szCs w:val="22"/>
        </w:rPr>
        <w:t>zástupci Jihomoravského kraje</w:t>
      </w:r>
      <w:r w:rsidR="00BC5964" w:rsidRPr="00BC5964">
        <w:rPr>
          <w:rFonts w:asciiTheme="minorHAnsi" w:hAnsiTheme="minorHAnsi" w:cstheme="minorHAnsi"/>
          <w:sz w:val="22"/>
          <w:szCs w:val="22"/>
        </w:rPr>
        <w:t xml:space="preserve"> či</w:t>
      </w:r>
      <w:r w:rsidR="00BC5964" w:rsidRPr="00BC5964">
        <w:rPr>
          <w:rFonts w:asciiTheme="minorHAnsi" w:hAnsiTheme="minorHAnsi" w:cstheme="minorHAnsi"/>
          <w:sz w:val="22"/>
          <w:szCs w:val="22"/>
        </w:rPr>
        <w:t xml:space="preserve"> města Brna</w:t>
      </w:r>
      <w:r w:rsidR="00BC5964" w:rsidRPr="00BC5964">
        <w:rPr>
          <w:rFonts w:asciiTheme="minorHAnsi" w:hAnsiTheme="minorHAnsi" w:cstheme="minorHAnsi"/>
          <w:sz w:val="22"/>
          <w:szCs w:val="22"/>
        </w:rPr>
        <w:t xml:space="preserve">, </w:t>
      </w:r>
      <w:r w:rsidR="00134C2A">
        <w:rPr>
          <w:rFonts w:asciiTheme="minorHAnsi" w:hAnsiTheme="minorHAnsi" w:cstheme="minorHAnsi"/>
          <w:sz w:val="22"/>
          <w:szCs w:val="22"/>
        </w:rPr>
        <w:t>byla připravena i ochutnávka vybraných soutěžních vín.</w:t>
      </w:r>
    </w:p>
    <w:p w14:paraId="43F673B3" w14:textId="1CCDBCDA" w:rsidR="00DF5B2B" w:rsidRPr="005C55CA" w:rsidRDefault="00E023AE" w:rsidP="00DF5B2B">
      <w:pPr>
        <w:pStyle w:val="Normlnweb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292F">
        <w:rPr>
          <w:rFonts w:asciiTheme="minorHAnsi" w:hAnsiTheme="minorHAnsi" w:cstheme="minorHAnsi"/>
          <w:sz w:val="22"/>
          <w:szCs w:val="22"/>
        </w:rPr>
        <w:t>Vína letošního ročníku opět prokázala svou vysokou kvalitu - medailové ocenění si odnesla velká část vín, 51 z nich dokonce získalo velkou zlatou medaili (min. 90 bodů).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5B2B" w:rsidRPr="005C55CA">
        <w:rPr>
          <w:rFonts w:asciiTheme="minorHAnsi" w:hAnsiTheme="minorHAnsi" w:cstheme="minorHAnsi"/>
          <w:bCs/>
          <w:sz w:val="22"/>
          <w:szCs w:val="22"/>
        </w:rPr>
        <w:t xml:space="preserve">Titul šampiona soutěže a současně vítěze kategorie bílých polosuchých vín </w:t>
      </w:r>
      <w:r w:rsidR="00DF5B2B">
        <w:rPr>
          <w:rFonts w:asciiTheme="minorHAnsi" w:hAnsiTheme="minorHAnsi" w:cstheme="minorHAnsi"/>
          <w:bCs/>
          <w:sz w:val="22"/>
          <w:szCs w:val="22"/>
        </w:rPr>
        <w:t xml:space="preserve">si </w:t>
      </w:r>
      <w:r w:rsidR="002E0901">
        <w:rPr>
          <w:rFonts w:asciiTheme="minorHAnsi" w:hAnsiTheme="minorHAnsi" w:cstheme="minorHAnsi"/>
          <w:bCs/>
          <w:sz w:val="22"/>
          <w:szCs w:val="22"/>
        </w:rPr>
        <w:t>z Brna o</w:t>
      </w:r>
      <w:r w:rsidR="00DF5B2B">
        <w:rPr>
          <w:rFonts w:asciiTheme="minorHAnsi" w:hAnsiTheme="minorHAnsi" w:cstheme="minorHAnsi"/>
          <w:bCs/>
          <w:sz w:val="22"/>
          <w:szCs w:val="22"/>
        </w:rPr>
        <w:t>dvezlo</w:t>
      </w:r>
      <w:r w:rsidR="00DF5B2B" w:rsidRPr="005C55CA">
        <w:rPr>
          <w:rFonts w:asciiTheme="minorHAnsi" w:hAnsiTheme="minorHAnsi" w:cstheme="minorHAnsi"/>
          <w:bCs/>
          <w:sz w:val="22"/>
          <w:szCs w:val="22"/>
        </w:rPr>
        <w:t xml:space="preserve"> Vinařství Volařík z Mikulova </w:t>
      </w:r>
      <w:r w:rsidR="002E0901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DF5B2B" w:rsidRPr="005C55CA">
        <w:rPr>
          <w:rFonts w:asciiTheme="minorHAnsi" w:hAnsiTheme="minorHAnsi" w:cstheme="minorHAnsi"/>
          <w:bCs/>
          <w:sz w:val="22"/>
          <w:szCs w:val="22"/>
        </w:rPr>
        <w:t>Ryzlink</w:t>
      </w:r>
      <w:r w:rsidR="002E09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5B2B" w:rsidRPr="005C55CA">
        <w:rPr>
          <w:rFonts w:asciiTheme="minorHAnsi" w:hAnsiTheme="minorHAnsi" w:cstheme="minorHAnsi"/>
          <w:bCs/>
          <w:sz w:val="22"/>
          <w:szCs w:val="22"/>
        </w:rPr>
        <w:t>rýnský 2021 v kategorii výběr z hroznů z trati Purmice v Perné. Ondřej Tichý, enolog vinařství, k vínu dodal: „</w:t>
      </w:r>
      <w:r w:rsidR="00DF5B2B" w:rsidRPr="00532AA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Jedná se o víno z naší nejvyšší řady, v níž se snažíme do lahví promítnout terroir Mikulovska. Purmice patří mezi naše nejprestižnější tratě. Víno je výrazně ovocné, </w:t>
      </w:r>
      <w:r w:rsidR="00DF5B2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 </w:t>
      </w:r>
      <w:r w:rsidR="00DF5B2B" w:rsidRPr="00532AA1">
        <w:rPr>
          <w:rFonts w:asciiTheme="minorHAnsi" w:hAnsiTheme="minorHAnsi" w:cstheme="minorHAnsi"/>
          <w:bCs/>
          <w:i/>
          <w:iCs/>
          <w:sz w:val="22"/>
          <w:szCs w:val="22"/>
        </w:rPr>
        <w:t>chuti dominuje meruňka s krásným minerálním závěrem.“</w:t>
      </w:r>
      <w:r w:rsidR="00DF5B2B" w:rsidRPr="005C55CA">
        <w:rPr>
          <w:rFonts w:asciiTheme="minorHAnsi" w:hAnsiTheme="minorHAnsi" w:cstheme="minorHAnsi"/>
          <w:bCs/>
          <w:sz w:val="22"/>
          <w:szCs w:val="22"/>
        </w:rPr>
        <w:t xml:space="preserve"> Výrobce šampiona si kromě skleněné plastiky a diplomu odvezl pomocníka do vinařství - vysokotlaký čistič, který do soutěže věnovala firma Kärcher.</w:t>
      </w:r>
    </w:p>
    <w:p w14:paraId="72ECD54F" w14:textId="59ADE6A3" w:rsidR="006633FA" w:rsidRDefault="006633FA" w:rsidP="00C7292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C7292F">
        <w:rPr>
          <w:rFonts w:asciiTheme="minorHAnsi" w:hAnsiTheme="minorHAnsi" w:cstheme="minorHAnsi"/>
          <w:sz w:val="22"/>
          <w:szCs w:val="22"/>
        </w:rPr>
        <w:t xml:space="preserve">Ocenění Nejlepší kolekce a poukaz na vinotéku Haier si </w:t>
      </w:r>
      <w:r w:rsidR="00E023AE">
        <w:rPr>
          <w:rFonts w:asciiTheme="minorHAnsi" w:hAnsiTheme="minorHAnsi" w:cstheme="minorHAnsi"/>
          <w:sz w:val="22"/>
          <w:szCs w:val="22"/>
        </w:rPr>
        <w:t>převzalo</w:t>
      </w:r>
      <w:r w:rsidRPr="00C7292F">
        <w:rPr>
          <w:rFonts w:asciiTheme="minorHAnsi" w:hAnsiTheme="minorHAnsi" w:cstheme="minorHAnsi"/>
          <w:sz w:val="22"/>
          <w:szCs w:val="22"/>
        </w:rPr>
        <w:t xml:space="preserve"> Vinařství Pavlov za sedm vzorků s</w:t>
      </w:r>
      <w:r w:rsidR="00107783">
        <w:rPr>
          <w:rFonts w:asciiTheme="minorHAnsi" w:hAnsiTheme="minorHAnsi" w:cstheme="minorHAnsi"/>
          <w:sz w:val="22"/>
          <w:szCs w:val="22"/>
        </w:rPr>
        <w:t> </w:t>
      </w:r>
      <w:r w:rsidRPr="00C7292F">
        <w:rPr>
          <w:rFonts w:asciiTheme="minorHAnsi" w:hAnsiTheme="minorHAnsi" w:cstheme="minorHAnsi"/>
          <w:sz w:val="22"/>
          <w:szCs w:val="22"/>
        </w:rPr>
        <w:t>průměrným hodnocením 88,76 bodů. Další z hlavních cen soutěže – Cenu Svazu vinařů ČR, vybojoval Ryzlink rýnský 2021 výběr z cibéb ze stejného vinařství. Titul Vítěz kategorie byl udělen v sedmi z</w:t>
      </w:r>
      <w:r w:rsidR="00107783">
        <w:rPr>
          <w:rFonts w:asciiTheme="minorHAnsi" w:hAnsiTheme="minorHAnsi" w:cstheme="minorHAnsi"/>
          <w:sz w:val="22"/>
          <w:szCs w:val="22"/>
        </w:rPr>
        <w:t> </w:t>
      </w:r>
      <w:r w:rsidRPr="00C7292F">
        <w:rPr>
          <w:rFonts w:asciiTheme="minorHAnsi" w:hAnsiTheme="minorHAnsi" w:cstheme="minorHAnsi"/>
          <w:sz w:val="22"/>
          <w:szCs w:val="22"/>
        </w:rPr>
        <w:t xml:space="preserve">jedenácti soutěžních kategorií a těšit se z něj můžou Vinařství Výmola z Mikulčic, Vinařství Laurent Šatov, GAZAŇ WINERY z Čejče, Vinařství Pavlov, Vinařství Šalša Václav z Kyjova a CHATEAU BZENEC. Ocenění Národní vítěz </w:t>
      </w:r>
      <w:r w:rsidR="00DF5B2B">
        <w:rPr>
          <w:rFonts w:asciiTheme="minorHAnsi" w:hAnsiTheme="minorHAnsi" w:cstheme="minorHAnsi"/>
          <w:sz w:val="22"/>
          <w:szCs w:val="22"/>
        </w:rPr>
        <w:t>putovaly</w:t>
      </w:r>
      <w:r w:rsidRPr="00C7292F">
        <w:rPr>
          <w:rFonts w:asciiTheme="minorHAnsi" w:hAnsiTheme="minorHAnsi" w:cstheme="minorHAnsi"/>
          <w:sz w:val="22"/>
          <w:szCs w:val="22"/>
        </w:rPr>
        <w:t xml:space="preserve"> do Vinařství Výmola</w:t>
      </w:r>
      <w:r w:rsidR="008C032D">
        <w:rPr>
          <w:rFonts w:asciiTheme="minorHAnsi" w:hAnsiTheme="minorHAnsi" w:cstheme="minorHAnsi"/>
          <w:sz w:val="22"/>
          <w:szCs w:val="22"/>
        </w:rPr>
        <w:t xml:space="preserve"> z Mikulčic</w:t>
      </w:r>
      <w:r w:rsidRPr="00C7292F">
        <w:rPr>
          <w:rFonts w:asciiTheme="minorHAnsi" w:hAnsiTheme="minorHAnsi" w:cstheme="minorHAnsi"/>
          <w:sz w:val="22"/>
          <w:szCs w:val="22"/>
        </w:rPr>
        <w:t>, Vinárstva Golguz ze slovenského Hlohovce, Weingut Girsch z rakouského Hauskirchenu a HedoNick Winery z maďarského města Pilisvörrösvár.</w:t>
      </w:r>
      <w:r w:rsidR="00372387">
        <w:rPr>
          <w:rFonts w:asciiTheme="minorHAnsi" w:hAnsiTheme="minorHAnsi" w:cstheme="minorHAnsi"/>
          <w:sz w:val="22"/>
          <w:szCs w:val="22"/>
        </w:rPr>
        <w:t xml:space="preserve"> </w:t>
      </w:r>
      <w:r w:rsidR="00372387">
        <w:rPr>
          <w:rFonts w:asciiTheme="minorHAnsi" w:hAnsiTheme="minorHAnsi" w:cstheme="minorHAnsi"/>
          <w:bCs/>
          <w:sz w:val="22"/>
          <w:szCs w:val="22"/>
        </w:rPr>
        <w:t>Šampion</w:t>
      </w:r>
      <w:r w:rsidR="00372387" w:rsidRPr="005C55CA">
        <w:rPr>
          <w:rFonts w:asciiTheme="minorHAnsi" w:hAnsiTheme="minorHAnsi" w:cstheme="minorHAnsi"/>
          <w:bCs/>
          <w:sz w:val="22"/>
          <w:szCs w:val="22"/>
        </w:rPr>
        <w:t xml:space="preserve">, nejlépe hodnocená kolekce a vítězové kategorií </w:t>
      </w:r>
      <w:r w:rsidR="002E0901">
        <w:rPr>
          <w:rFonts w:asciiTheme="minorHAnsi" w:hAnsiTheme="minorHAnsi" w:cstheme="minorHAnsi"/>
          <w:bCs/>
          <w:sz w:val="22"/>
          <w:szCs w:val="22"/>
        </w:rPr>
        <w:t xml:space="preserve">získali </w:t>
      </w:r>
      <w:r w:rsidR="00372387" w:rsidRPr="005C55CA">
        <w:rPr>
          <w:rFonts w:asciiTheme="minorHAnsi" w:hAnsiTheme="minorHAnsi" w:cstheme="minorHAnsi"/>
          <w:bCs/>
          <w:sz w:val="22"/>
          <w:szCs w:val="22"/>
        </w:rPr>
        <w:t>prestižní ceny v podobě skleněných plastik dle návrhu Jiřího Mately, žáka světoznámého designéra Bořka Šípka.</w:t>
      </w:r>
    </w:p>
    <w:p w14:paraId="371A53B5" w14:textId="5D02555A" w:rsidR="008C032D" w:rsidRPr="001A6092" w:rsidRDefault="008C032D" w:rsidP="008C032D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5C55CA">
        <w:rPr>
          <w:rFonts w:asciiTheme="minorHAnsi" w:hAnsiTheme="minorHAnsi" w:cstheme="minorHAnsi"/>
          <w:bCs/>
          <w:sz w:val="22"/>
          <w:szCs w:val="22"/>
        </w:rPr>
        <w:t xml:space="preserve">Nejvíce zastoupenou odrůdou mezi </w:t>
      </w:r>
      <w:r w:rsidRPr="008C032D">
        <w:rPr>
          <w:rFonts w:asciiTheme="minorHAnsi" w:hAnsiTheme="minorHAnsi" w:cstheme="minorHAnsi"/>
          <w:bCs/>
          <w:sz w:val="22"/>
          <w:szCs w:val="22"/>
        </w:rPr>
        <w:t>bílými víny byla naše domácí odrůda Pálava (75) a Ryzlink rýnský (74), mezi červenými pak Rulandské modré (42). Největšího počtu vín dosáhly ročníky 2022 (406), 2021 (289). Přihlášena byla ale i vína starších ročníků.</w:t>
      </w:r>
    </w:p>
    <w:p w14:paraId="4EF5646C" w14:textId="77777777" w:rsidR="008C032D" w:rsidRPr="00C7292F" w:rsidRDefault="008C032D" w:rsidP="00C7292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1FD20F16" w14:textId="77777777" w:rsidR="00B6371D" w:rsidRPr="001A6092" w:rsidRDefault="00B6371D" w:rsidP="007D05DC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43DD99B" w14:textId="77777777" w:rsidR="003108C4" w:rsidRPr="001A6092" w:rsidRDefault="003108C4" w:rsidP="003108C4">
      <w:pPr>
        <w:jc w:val="center"/>
        <w:rPr>
          <w:bCs/>
          <w:color w:val="FF0000"/>
        </w:rPr>
      </w:pPr>
    </w:p>
    <w:p w14:paraId="2CC8FF2F" w14:textId="77777777" w:rsidR="00462A82" w:rsidRPr="0014349B" w:rsidRDefault="00462A82" w:rsidP="0014349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4349B">
        <w:rPr>
          <w:rFonts w:asciiTheme="minorHAnsi" w:hAnsiTheme="minorHAnsi" w:cstheme="minorHAnsi"/>
          <w:b/>
        </w:rPr>
        <w:t>O soutěži:</w:t>
      </w:r>
    </w:p>
    <w:p w14:paraId="433F3DE4" w14:textId="5877E77C" w:rsidR="00462A82" w:rsidRPr="00462A82" w:rsidRDefault="00462A82" w:rsidP="00462A8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2A82">
        <w:rPr>
          <w:rFonts w:asciiTheme="minorHAnsi" w:hAnsiTheme="minorHAnsi" w:cstheme="minorHAnsi"/>
          <w:sz w:val="22"/>
          <w:szCs w:val="22"/>
        </w:rPr>
        <w:t>GRAND PRIX VINEX</w:t>
      </w:r>
      <w:r w:rsidRPr="00462A82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462A82">
        <w:rPr>
          <w:rStyle w:val="Siln"/>
          <w:rFonts w:asciiTheme="minorHAnsi" w:hAnsiTheme="minorHAnsi" w:cstheme="minorHAnsi"/>
          <w:b w:val="0"/>
          <w:sz w:val="22"/>
          <w:szCs w:val="22"/>
        </w:rPr>
        <w:t>je tradiční mezinárodní soutěží vín, kterou</w:t>
      </w:r>
      <w:r w:rsidRPr="00462A82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462A82">
        <w:rPr>
          <w:rFonts w:asciiTheme="minorHAnsi" w:hAnsiTheme="minorHAnsi" w:cstheme="minorHAnsi"/>
          <w:sz w:val="22"/>
          <w:szCs w:val="22"/>
        </w:rPr>
        <w:t>organizuje Národní vinařské centrum ve spolupráci s akciovou společností Veletrhy Brno a Svazem vinařů ČR</w:t>
      </w:r>
      <w:r w:rsidRPr="00462A82">
        <w:rPr>
          <w:rFonts w:asciiTheme="minorHAnsi" w:hAnsiTheme="minorHAnsi" w:cstheme="minorHAnsi"/>
          <w:sz w:val="22"/>
          <w:szCs w:val="22"/>
        </w:rPr>
        <w:t xml:space="preserve">. Soutěž je pořádána </w:t>
      </w:r>
      <w:r w:rsidRPr="00462A82">
        <w:rPr>
          <w:rFonts w:asciiTheme="minorHAnsi" w:hAnsiTheme="minorHAnsi" w:cstheme="minorHAnsi"/>
          <w:sz w:val="22"/>
          <w:szCs w:val="22"/>
        </w:rPr>
        <w:t xml:space="preserve">s podporou Vinařského fondu. Cílem soutěže je na vysoké profesionální úrovni každý rok ohodnotit a ocenit nejlepší </w:t>
      </w:r>
      <w:r w:rsidRPr="00462A82">
        <w:rPr>
          <w:rFonts w:asciiTheme="minorHAnsi" w:hAnsiTheme="minorHAnsi" w:cstheme="minorHAnsi"/>
          <w:sz w:val="22"/>
          <w:szCs w:val="22"/>
        </w:rPr>
        <w:t>tuzemská i</w:t>
      </w:r>
      <w:r w:rsidRPr="00462A82">
        <w:rPr>
          <w:rFonts w:asciiTheme="minorHAnsi" w:hAnsiTheme="minorHAnsi" w:cstheme="minorHAnsi"/>
          <w:sz w:val="22"/>
          <w:szCs w:val="22"/>
        </w:rPr>
        <w:t xml:space="preserve"> světová vína </w:t>
      </w:r>
      <w:r w:rsidRPr="00462A82">
        <w:rPr>
          <w:rFonts w:asciiTheme="minorHAnsi" w:hAnsiTheme="minorHAnsi" w:cstheme="minorHAnsi"/>
          <w:sz w:val="22"/>
          <w:szCs w:val="22"/>
        </w:rPr>
        <w:t>zastoupená</w:t>
      </w:r>
      <w:r w:rsidRPr="00462A82">
        <w:rPr>
          <w:rFonts w:asciiTheme="minorHAnsi" w:hAnsiTheme="minorHAnsi" w:cstheme="minorHAnsi"/>
          <w:sz w:val="22"/>
          <w:szCs w:val="22"/>
        </w:rPr>
        <w:t xml:space="preserve"> na středoevropské</w:t>
      </w:r>
      <w:r w:rsidRPr="00462A82">
        <w:rPr>
          <w:rFonts w:asciiTheme="minorHAnsi" w:hAnsiTheme="minorHAnsi" w:cstheme="minorHAnsi"/>
          <w:sz w:val="22"/>
          <w:szCs w:val="22"/>
        </w:rPr>
        <w:t>m trhu</w:t>
      </w:r>
      <w:r w:rsidRPr="00462A82">
        <w:rPr>
          <w:rFonts w:asciiTheme="minorHAnsi" w:hAnsiTheme="minorHAnsi" w:cstheme="minorHAnsi"/>
          <w:sz w:val="22"/>
          <w:szCs w:val="22"/>
        </w:rPr>
        <w:t xml:space="preserve">. </w:t>
      </w:r>
      <w:r w:rsidRPr="00462A82">
        <w:rPr>
          <w:rFonts w:asciiTheme="minorHAnsi" w:hAnsiTheme="minorHAnsi" w:cstheme="minorHAnsi"/>
          <w:bCs/>
          <w:sz w:val="22"/>
          <w:szCs w:val="22"/>
        </w:rPr>
        <w:t xml:space="preserve">Záštitu nad </w:t>
      </w:r>
      <w:r w:rsidRPr="00462A82">
        <w:rPr>
          <w:rFonts w:asciiTheme="minorHAnsi" w:hAnsiTheme="minorHAnsi" w:cstheme="minorHAnsi"/>
          <w:bCs/>
          <w:sz w:val="22"/>
          <w:szCs w:val="22"/>
        </w:rPr>
        <w:t>30</w:t>
      </w:r>
      <w:r w:rsidRPr="00462A82">
        <w:rPr>
          <w:rFonts w:asciiTheme="minorHAnsi" w:hAnsiTheme="minorHAnsi" w:cstheme="minorHAnsi"/>
          <w:bCs/>
          <w:sz w:val="22"/>
          <w:szCs w:val="22"/>
        </w:rPr>
        <w:t>. ročníkem mezinárodní soutěže vín GRAND PRIX VINEX převzali ministr zemědělství Ing. Zdeněk Nekula, hejtman Jihomoravského kraje Mgr. Jan Grolich a primátorka statutárního města Brna JUDr. Markéta Vaňková.</w:t>
      </w:r>
    </w:p>
    <w:p w14:paraId="5408A3C5" w14:textId="77777777" w:rsidR="00462A82" w:rsidRDefault="00462A82" w:rsidP="007D05D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9D563AD" w14:textId="78363E80" w:rsidR="007D05DC" w:rsidRDefault="007D05DC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2A82">
        <w:rPr>
          <w:rFonts w:asciiTheme="minorHAnsi" w:hAnsiTheme="minorHAnsi" w:cstheme="minorHAnsi"/>
          <w:bCs/>
          <w:sz w:val="22"/>
          <w:szCs w:val="22"/>
        </w:rPr>
        <w:t xml:space="preserve">Více o soutěži na </w:t>
      </w:r>
      <w:hyperlink r:id="rId7" w:history="1">
        <w:r w:rsidRPr="00462A82">
          <w:rPr>
            <w:rStyle w:val="Hypertextovodkaz"/>
            <w:rFonts w:asciiTheme="minorHAnsi" w:hAnsiTheme="minorHAnsi" w:cstheme="minorHAnsi"/>
            <w:bCs/>
            <w:color w:val="auto"/>
            <w:sz w:val="22"/>
            <w:szCs w:val="22"/>
          </w:rPr>
          <w:t>www.grand-prix-vinex.cz</w:t>
        </w:r>
      </w:hyperlink>
      <w:r w:rsidRPr="00462A8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69627D2" w14:textId="77777777" w:rsidR="002E0901" w:rsidRDefault="002E0901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C19CD5" w14:textId="77777777" w:rsidR="002E0901" w:rsidRPr="002E0901" w:rsidRDefault="002E0901" w:rsidP="002E0901">
      <w:pPr>
        <w:pStyle w:val="Nadpis2"/>
        <w:jc w:val="center"/>
        <w:rPr>
          <w:rFonts w:asciiTheme="minorHAnsi" w:hAnsiTheme="minorHAnsi" w:cstheme="minorHAnsi"/>
          <w:sz w:val="28"/>
          <w:szCs w:val="28"/>
        </w:rPr>
      </w:pPr>
      <w:r w:rsidRPr="002E0901">
        <w:rPr>
          <w:rStyle w:val="Siln"/>
          <w:rFonts w:asciiTheme="minorHAnsi" w:hAnsiTheme="minorHAnsi" w:cstheme="minorHAnsi"/>
          <w:b/>
          <w:bCs/>
          <w:color w:val="000080"/>
          <w:sz w:val="28"/>
          <w:szCs w:val="28"/>
        </w:rPr>
        <w:t>PŘEHLED VÍTĚZŮ GRAND PRIX VINEX 2023</w:t>
      </w:r>
    </w:p>
    <w:p w14:paraId="237B8661" w14:textId="389EC440" w:rsidR="002E0901" w:rsidRPr="002E0901" w:rsidRDefault="002E0901" w:rsidP="002E0901">
      <w:pPr>
        <w:pStyle w:val="Normlnweb"/>
        <w:jc w:val="center"/>
        <w:rPr>
          <w:rFonts w:asciiTheme="minorHAnsi" w:hAnsiTheme="minorHAnsi" w:cstheme="minorHAnsi"/>
          <w:b/>
          <w:bCs/>
        </w:rPr>
      </w:pPr>
      <w:r w:rsidRPr="002E0901">
        <w:rPr>
          <w:rStyle w:val="Siln"/>
          <w:rFonts w:asciiTheme="minorHAnsi" w:hAnsiTheme="minorHAnsi" w:cstheme="minorHAnsi"/>
          <w:color w:val="800000"/>
        </w:rPr>
        <w:t>CHAMPION</w:t>
      </w:r>
      <w:r w:rsidRPr="002E0901">
        <w:rPr>
          <w:rStyle w:val="Siln"/>
          <w:rFonts w:asciiTheme="minorHAnsi" w:hAnsiTheme="minorHAnsi" w:cstheme="minorHAnsi"/>
          <w:color w:val="800000"/>
        </w:rPr>
        <w:br/>
        <w:t>A VÍTĚZ KATEGORIE A2 – BÍLÁ VÍNA POLOSUCHÁ</w:t>
      </w:r>
      <w:r w:rsidRPr="002E0901">
        <w:rPr>
          <w:rFonts w:asciiTheme="minorHAnsi" w:hAnsiTheme="minorHAnsi" w:cstheme="minorHAnsi"/>
        </w:rPr>
        <w:br/>
      </w:r>
      <w:r w:rsidRPr="002E0901">
        <w:rPr>
          <w:rStyle w:val="Zdraznn"/>
          <w:rFonts w:asciiTheme="minorHAnsi" w:hAnsiTheme="minorHAnsi" w:cstheme="minorHAnsi"/>
        </w:rPr>
        <w:t>Cena hejtmana Jihomoravského kraje</w:t>
      </w:r>
      <w:r w:rsidRPr="002E0901">
        <w:rPr>
          <w:rFonts w:asciiTheme="minorHAnsi" w:hAnsiTheme="minorHAnsi" w:cstheme="minorHAnsi"/>
          <w:i/>
          <w:iCs/>
        </w:rPr>
        <w:br/>
      </w:r>
      <w:r w:rsidRPr="002E0901">
        <w:rPr>
          <w:rStyle w:val="Siln"/>
          <w:rFonts w:asciiTheme="minorHAnsi" w:hAnsiTheme="minorHAnsi" w:cstheme="minorHAnsi"/>
        </w:rPr>
        <w:t>Ryzlink rýnský, 2021, výběr hroznů, Ing. Miroslav Volařík, Mikulov</w:t>
      </w:r>
    </w:p>
    <w:p w14:paraId="54DF08AF" w14:textId="77777777" w:rsidR="002E0901" w:rsidRPr="002E0901" w:rsidRDefault="002E0901" w:rsidP="002E0901">
      <w:pPr>
        <w:pStyle w:val="Nadpis3"/>
        <w:jc w:val="center"/>
        <w:rPr>
          <w:rFonts w:asciiTheme="minorHAnsi" w:hAnsiTheme="minorHAnsi" w:cstheme="minorHAnsi"/>
        </w:rPr>
      </w:pPr>
      <w:r w:rsidRPr="002E0901">
        <w:rPr>
          <w:rStyle w:val="Siln"/>
          <w:rFonts w:asciiTheme="minorHAnsi" w:hAnsiTheme="minorHAnsi" w:cstheme="minorHAnsi"/>
          <w:b/>
          <w:bCs/>
          <w:color w:val="800000"/>
          <w:sz w:val="24"/>
          <w:szCs w:val="24"/>
        </w:rPr>
        <w:t>NEJLEPŠÍ KOLEKCE</w:t>
      </w:r>
      <w:r w:rsidRPr="002E0901">
        <w:rPr>
          <w:rStyle w:val="Siln"/>
          <w:rFonts w:asciiTheme="minorHAnsi" w:hAnsiTheme="minorHAnsi" w:cstheme="minorHAnsi"/>
          <w:b/>
          <w:bCs/>
          <w:color w:val="800000"/>
        </w:rPr>
        <w:br/>
      </w:r>
      <w:r w:rsidRPr="002E0901">
        <w:rPr>
          <w:rStyle w:val="Zdraznn"/>
          <w:rFonts w:asciiTheme="minorHAnsi" w:hAnsiTheme="minorHAnsi" w:cstheme="minorHAnsi"/>
          <w:b w:val="0"/>
          <w:bCs w:val="0"/>
          <w:sz w:val="24"/>
          <w:szCs w:val="24"/>
        </w:rPr>
        <w:t>Cena generálního ředitele Veletrhů Brno, a.s.</w:t>
      </w:r>
      <w:r w:rsidRPr="002E0901">
        <w:rPr>
          <w:rFonts w:asciiTheme="minorHAnsi" w:hAnsiTheme="minorHAnsi" w:cstheme="minorHAnsi"/>
          <w:i/>
          <w:iCs/>
        </w:rPr>
        <w:br/>
      </w:r>
      <w:r w:rsidRPr="002E0901">
        <w:rPr>
          <w:rStyle w:val="Siln"/>
          <w:rFonts w:asciiTheme="minorHAnsi" w:hAnsiTheme="minorHAnsi" w:cstheme="minorHAnsi"/>
          <w:b/>
          <w:bCs/>
          <w:sz w:val="24"/>
          <w:szCs w:val="24"/>
        </w:rPr>
        <w:t>Vinařství Pavlov, spol. s r.o., Pavlov</w:t>
      </w:r>
    </w:p>
    <w:p w14:paraId="0BB265D4" w14:textId="77777777" w:rsidR="002E0901" w:rsidRDefault="002E0901" w:rsidP="002E0901">
      <w:pPr>
        <w:pStyle w:val="Nadpis3"/>
        <w:jc w:val="center"/>
        <w:rPr>
          <w:rStyle w:val="Siln"/>
          <w:rFonts w:asciiTheme="minorHAnsi" w:hAnsiTheme="minorHAnsi" w:cstheme="minorHAnsi"/>
          <w:b/>
          <w:bCs/>
          <w:sz w:val="24"/>
          <w:szCs w:val="24"/>
        </w:rPr>
      </w:pPr>
      <w:r w:rsidRPr="002E0901">
        <w:rPr>
          <w:rStyle w:val="Siln"/>
          <w:rFonts w:asciiTheme="minorHAnsi" w:hAnsiTheme="minorHAnsi" w:cstheme="minorHAnsi"/>
          <w:b/>
          <w:bCs/>
          <w:color w:val="800000"/>
          <w:sz w:val="24"/>
          <w:szCs w:val="24"/>
        </w:rPr>
        <w:t>NEJLÉPE HODNOCENÉ VÍNO ČLENA SVAZU VINAŘŮ ČR</w:t>
      </w:r>
      <w:r w:rsidRPr="002E0901">
        <w:rPr>
          <w:rStyle w:val="Siln"/>
          <w:rFonts w:asciiTheme="minorHAnsi" w:hAnsiTheme="minorHAnsi" w:cstheme="minorHAnsi"/>
          <w:b/>
          <w:bCs/>
          <w:color w:val="800000"/>
        </w:rPr>
        <w:br/>
      </w:r>
      <w:r w:rsidRPr="002E0901">
        <w:rPr>
          <w:rStyle w:val="Zdraznn"/>
          <w:rFonts w:asciiTheme="minorHAnsi" w:hAnsiTheme="minorHAnsi" w:cstheme="minorHAnsi"/>
          <w:b w:val="0"/>
          <w:bCs w:val="0"/>
          <w:sz w:val="24"/>
          <w:szCs w:val="24"/>
        </w:rPr>
        <w:t>Cena Svazu vinařů ČR</w:t>
      </w:r>
      <w:r w:rsidRPr="002E0901">
        <w:rPr>
          <w:rFonts w:asciiTheme="minorHAnsi" w:hAnsiTheme="minorHAnsi" w:cstheme="minorHAnsi"/>
          <w:i/>
          <w:iCs/>
        </w:rPr>
        <w:br/>
      </w:r>
      <w:r w:rsidRPr="002E0901">
        <w:rPr>
          <w:rStyle w:val="Siln"/>
          <w:rFonts w:asciiTheme="minorHAnsi" w:hAnsiTheme="minorHAnsi" w:cstheme="minorHAnsi"/>
          <w:b/>
          <w:bCs/>
          <w:sz w:val="24"/>
          <w:szCs w:val="24"/>
        </w:rPr>
        <w:t>Ryzlink rýnský, 2021, výběr z cibéb, Vinařství Pavlov, spol. s r.o., Pavlov</w:t>
      </w:r>
    </w:p>
    <w:p w14:paraId="1CD4FD4E" w14:textId="77777777" w:rsidR="0014349B" w:rsidRPr="0014349B" w:rsidRDefault="0014349B" w:rsidP="0014349B"/>
    <w:p w14:paraId="43442F00" w14:textId="13F8A16C" w:rsidR="002E0901" w:rsidRPr="0014349B" w:rsidRDefault="002E0901" w:rsidP="0014349B">
      <w:pPr>
        <w:pStyle w:val="Nadpis3"/>
        <w:jc w:val="center"/>
        <w:rPr>
          <w:b w:val="0"/>
          <w:bCs w:val="0"/>
          <w:color w:val="800000"/>
          <w:sz w:val="24"/>
          <w:szCs w:val="24"/>
        </w:rPr>
      </w:pPr>
      <w:r w:rsidRPr="002E0901">
        <w:rPr>
          <w:rStyle w:val="Siln"/>
          <w:rFonts w:asciiTheme="minorHAnsi" w:hAnsiTheme="minorHAnsi" w:cstheme="minorHAnsi"/>
          <w:b/>
          <w:bCs/>
          <w:color w:val="800000"/>
          <w:sz w:val="24"/>
          <w:szCs w:val="24"/>
        </w:rPr>
        <w:t>VÍTĚZOVÉ KATEGORIÍ</w:t>
      </w:r>
      <w:r w:rsidR="0014349B">
        <w:rPr>
          <w:rStyle w:val="Siln"/>
          <w:rFonts w:asciiTheme="minorHAnsi" w:hAnsiTheme="minorHAnsi" w:cstheme="minorHAnsi"/>
          <w:b/>
          <w:bCs/>
          <w:color w:val="800000"/>
          <w:sz w:val="24"/>
          <w:szCs w:val="24"/>
        </w:rPr>
        <w:br/>
      </w:r>
      <w:r w:rsidRPr="0014349B">
        <w:rPr>
          <w:rFonts w:asciiTheme="minorHAnsi" w:hAnsiTheme="minorHAnsi" w:cstheme="minorHAnsi"/>
          <w:b w:val="0"/>
          <w:bCs w:val="0"/>
          <w:sz w:val="24"/>
          <w:szCs w:val="24"/>
        </w:rPr>
        <w:t>Kategorie A1 – Bílá vína suchá</w:t>
      </w:r>
      <w:r w:rsidRPr="002E0901">
        <w:rPr>
          <w:rFonts w:asciiTheme="minorHAnsi" w:hAnsiTheme="minorHAnsi" w:cstheme="minorHAnsi"/>
        </w:rPr>
        <w:br/>
      </w:r>
      <w:r w:rsidRPr="00107783">
        <w:rPr>
          <w:rStyle w:val="Siln"/>
          <w:rFonts w:asciiTheme="minorHAnsi" w:hAnsiTheme="minorHAnsi" w:cstheme="minorHAnsi"/>
          <w:b/>
          <w:bCs/>
          <w:sz w:val="24"/>
          <w:szCs w:val="24"/>
        </w:rPr>
        <w:t>Rulandské bílé, 2018, VOC Bzenec, CHATEAU BZENEC, spol. s r.o., Bzenec</w:t>
      </w:r>
    </w:p>
    <w:p w14:paraId="29CBE1E7" w14:textId="77777777" w:rsidR="002E0901" w:rsidRPr="002E0901" w:rsidRDefault="002E0901" w:rsidP="002E0901">
      <w:pPr>
        <w:pStyle w:val="Normlnweb"/>
        <w:jc w:val="center"/>
        <w:rPr>
          <w:rFonts w:asciiTheme="minorHAnsi" w:hAnsiTheme="minorHAnsi" w:cstheme="minorHAnsi"/>
        </w:rPr>
      </w:pPr>
      <w:r w:rsidRPr="002E0901">
        <w:rPr>
          <w:rFonts w:asciiTheme="minorHAnsi" w:hAnsiTheme="minorHAnsi" w:cstheme="minorHAnsi"/>
        </w:rPr>
        <w:t>Kategorie A3 – Bílá vína polosladká</w:t>
      </w:r>
      <w:r w:rsidRPr="002E0901">
        <w:rPr>
          <w:rFonts w:asciiTheme="minorHAnsi" w:hAnsiTheme="minorHAnsi" w:cstheme="minorHAnsi"/>
        </w:rPr>
        <w:br/>
      </w:r>
      <w:r w:rsidRPr="002E0901">
        <w:rPr>
          <w:rStyle w:val="Siln"/>
          <w:rFonts w:asciiTheme="minorHAnsi" w:hAnsiTheme="minorHAnsi" w:cstheme="minorHAnsi"/>
        </w:rPr>
        <w:t>Pálava, 2021, výběr z bobulí, Vinařství Výmola, Mikulčice</w:t>
      </w:r>
    </w:p>
    <w:p w14:paraId="0DA618AA" w14:textId="77777777" w:rsidR="002E0901" w:rsidRPr="002E0901" w:rsidRDefault="002E0901" w:rsidP="002E0901">
      <w:pPr>
        <w:pStyle w:val="Normlnweb"/>
        <w:jc w:val="center"/>
        <w:rPr>
          <w:rFonts w:asciiTheme="minorHAnsi" w:hAnsiTheme="minorHAnsi" w:cstheme="minorHAnsi"/>
        </w:rPr>
      </w:pPr>
      <w:r w:rsidRPr="002E0901">
        <w:rPr>
          <w:rFonts w:asciiTheme="minorHAnsi" w:hAnsiTheme="minorHAnsi" w:cstheme="minorHAnsi"/>
        </w:rPr>
        <w:t>Kategorie B2 – Růžová vína (vč. klaretů) ostatní</w:t>
      </w:r>
      <w:r w:rsidRPr="002E0901">
        <w:rPr>
          <w:rFonts w:asciiTheme="minorHAnsi" w:hAnsiTheme="minorHAnsi" w:cstheme="minorHAnsi"/>
        </w:rPr>
        <w:br/>
      </w:r>
      <w:r w:rsidRPr="002E0901">
        <w:rPr>
          <w:rStyle w:val="Siln"/>
          <w:rFonts w:asciiTheme="minorHAnsi" w:hAnsiTheme="minorHAnsi" w:cstheme="minorHAnsi"/>
        </w:rPr>
        <w:t>Cabernet Sauvignon rosé, 2022, moravské zemské víno, Tomáš Lorenc / Vinařství Laurent Šatov, Šatov</w:t>
      </w:r>
    </w:p>
    <w:p w14:paraId="380CD8A5" w14:textId="77777777" w:rsidR="002E0901" w:rsidRPr="002E0901" w:rsidRDefault="002E0901" w:rsidP="002E0901">
      <w:pPr>
        <w:pStyle w:val="Normlnweb"/>
        <w:jc w:val="center"/>
        <w:rPr>
          <w:rFonts w:asciiTheme="minorHAnsi" w:hAnsiTheme="minorHAnsi" w:cstheme="minorHAnsi"/>
        </w:rPr>
      </w:pPr>
      <w:r w:rsidRPr="002E0901">
        <w:rPr>
          <w:rFonts w:asciiTheme="minorHAnsi" w:hAnsiTheme="minorHAnsi" w:cstheme="minorHAnsi"/>
        </w:rPr>
        <w:t>Kategorie C1 – Červená vína suchá</w:t>
      </w:r>
      <w:r w:rsidRPr="002E0901">
        <w:rPr>
          <w:rFonts w:asciiTheme="minorHAnsi" w:hAnsiTheme="minorHAnsi" w:cstheme="minorHAnsi"/>
        </w:rPr>
        <w:br/>
      </w:r>
      <w:r w:rsidRPr="002E0901">
        <w:rPr>
          <w:rStyle w:val="Siln"/>
          <w:rFonts w:asciiTheme="minorHAnsi" w:hAnsiTheme="minorHAnsi" w:cstheme="minorHAnsi"/>
        </w:rPr>
        <w:t>Merlot, 2021, výběr z hroznů, GAZAŇ WINERY s.r.o., Čejč</w:t>
      </w:r>
    </w:p>
    <w:p w14:paraId="5FE01632" w14:textId="77777777" w:rsidR="002E0901" w:rsidRPr="002E0901" w:rsidRDefault="002E0901" w:rsidP="002E0901">
      <w:pPr>
        <w:pStyle w:val="Normlnweb"/>
        <w:jc w:val="center"/>
        <w:rPr>
          <w:rFonts w:asciiTheme="minorHAnsi" w:hAnsiTheme="minorHAnsi" w:cstheme="minorHAnsi"/>
        </w:rPr>
      </w:pPr>
      <w:r w:rsidRPr="002E0901">
        <w:rPr>
          <w:rFonts w:asciiTheme="minorHAnsi" w:hAnsiTheme="minorHAnsi" w:cstheme="minorHAnsi"/>
        </w:rPr>
        <w:lastRenderedPageBreak/>
        <w:t>Kategorie D – Vína přírodně sladká</w:t>
      </w:r>
      <w:r w:rsidRPr="002E0901">
        <w:rPr>
          <w:rFonts w:asciiTheme="minorHAnsi" w:hAnsiTheme="minorHAnsi" w:cstheme="minorHAnsi"/>
        </w:rPr>
        <w:br/>
      </w:r>
      <w:r w:rsidRPr="002E0901">
        <w:rPr>
          <w:rStyle w:val="Siln"/>
          <w:rFonts w:asciiTheme="minorHAnsi" w:hAnsiTheme="minorHAnsi" w:cstheme="minorHAnsi"/>
        </w:rPr>
        <w:t>Ryzlink rýnský, 2021, výběr z cibéb, Vinařství Pavlov, spol. s r.o., Pavlov</w:t>
      </w:r>
    </w:p>
    <w:p w14:paraId="32C0575A" w14:textId="77777777" w:rsidR="002E0901" w:rsidRPr="002E0901" w:rsidRDefault="002E0901" w:rsidP="002E0901">
      <w:pPr>
        <w:pStyle w:val="Normlnweb"/>
        <w:jc w:val="center"/>
        <w:rPr>
          <w:rFonts w:asciiTheme="minorHAnsi" w:hAnsiTheme="minorHAnsi" w:cstheme="minorHAnsi"/>
        </w:rPr>
      </w:pPr>
      <w:r w:rsidRPr="002E0901">
        <w:rPr>
          <w:rFonts w:asciiTheme="minorHAnsi" w:hAnsiTheme="minorHAnsi" w:cstheme="minorHAnsi"/>
        </w:rPr>
        <w:t>Kategorie E1 – Perlivá vína</w:t>
      </w:r>
      <w:r w:rsidRPr="002E0901">
        <w:rPr>
          <w:rFonts w:asciiTheme="minorHAnsi" w:hAnsiTheme="minorHAnsi" w:cstheme="minorHAnsi"/>
          <w:b/>
          <w:bCs/>
        </w:rPr>
        <w:br/>
      </w:r>
      <w:r w:rsidRPr="002E0901">
        <w:rPr>
          <w:rStyle w:val="Siln"/>
          <w:rFonts w:asciiTheme="minorHAnsi" w:hAnsiTheme="minorHAnsi" w:cstheme="minorHAnsi"/>
        </w:rPr>
        <w:t>Muškát moravský, 2022, perlivé víno, VINAŘSTVÍ ŠALŠA Václav, Kyjov</w:t>
      </w:r>
    </w:p>
    <w:p w14:paraId="17E3F3B6" w14:textId="77777777" w:rsidR="002E0901" w:rsidRPr="002E0901" w:rsidRDefault="002E0901" w:rsidP="002E0901">
      <w:pPr>
        <w:pStyle w:val="Normlnweb"/>
        <w:jc w:val="center"/>
        <w:rPr>
          <w:rFonts w:asciiTheme="minorHAnsi" w:hAnsiTheme="minorHAnsi" w:cstheme="minorHAnsi"/>
        </w:rPr>
      </w:pPr>
      <w:r w:rsidRPr="002E0901">
        <w:rPr>
          <w:rFonts w:asciiTheme="minorHAnsi" w:hAnsiTheme="minorHAnsi" w:cstheme="minorHAnsi"/>
        </w:rPr>
        <w:t>Kategorie E2 – Šumivá vína (sekty)</w:t>
      </w:r>
      <w:r w:rsidRPr="002E0901">
        <w:rPr>
          <w:rFonts w:asciiTheme="minorHAnsi" w:hAnsiTheme="minorHAnsi" w:cstheme="minorHAnsi"/>
        </w:rPr>
        <w:br/>
      </w:r>
      <w:r w:rsidRPr="002E0901">
        <w:rPr>
          <w:rStyle w:val="Siln"/>
          <w:rFonts w:asciiTheme="minorHAnsi" w:hAnsiTheme="minorHAnsi" w:cstheme="minorHAnsi"/>
        </w:rPr>
        <w:t>Chateau Bzenec brut, 2018, jakostní šumivé víno, CHATEAU BZENEC, spol. s r.o., Bzenec</w:t>
      </w:r>
    </w:p>
    <w:p w14:paraId="4818948A" w14:textId="77777777" w:rsidR="0014349B" w:rsidRDefault="0014349B" w:rsidP="0014349B">
      <w:pPr>
        <w:pStyle w:val="Nadpis3"/>
        <w:jc w:val="center"/>
        <w:rPr>
          <w:rStyle w:val="Siln"/>
          <w:rFonts w:asciiTheme="minorHAnsi" w:hAnsiTheme="minorHAnsi" w:cstheme="minorHAnsi"/>
          <w:b/>
          <w:bCs/>
          <w:color w:val="800000"/>
          <w:sz w:val="24"/>
          <w:szCs w:val="24"/>
        </w:rPr>
      </w:pPr>
    </w:p>
    <w:p w14:paraId="41E41128" w14:textId="4A76BC09" w:rsidR="002E0901" w:rsidRPr="0014349B" w:rsidRDefault="002E0901" w:rsidP="0014349B">
      <w:pPr>
        <w:pStyle w:val="Nadpis3"/>
        <w:jc w:val="center"/>
        <w:rPr>
          <w:b w:val="0"/>
          <w:bCs w:val="0"/>
          <w:color w:val="800000"/>
          <w:sz w:val="24"/>
          <w:szCs w:val="24"/>
        </w:rPr>
      </w:pPr>
      <w:r w:rsidRPr="002E0901">
        <w:rPr>
          <w:rStyle w:val="Siln"/>
          <w:rFonts w:asciiTheme="minorHAnsi" w:hAnsiTheme="minorHAnsi" w:cstheme="minorHAnsi"/>
          <w:b/>
          <w:bCs/>
          <w:color w:val="800000"/>
          <w:sz w:val="24"/>
          <w:szCs w:val="24"/>
        </w:rPr>
        <w:t>NÁRODNÍ VÍTĚZOVÉ</w:t>
      </w:r>
      <w:r w:rsidR="0014349B">
        <w:rPr>
          <w:rStyle w:val="Siln"/>
          <w:rFonts w:asciiTheme="minorHAnsi" w:hAnsiTheme="minorHAnsi" w:cstheme="minorHAnsi"/>
          <w:b/>
          <w:bCs/>
          <w:color w:val="800000"/>
          <w:sz w:val="24"/>
          <w:szCs w:val="24"/>
        </w:rPr>
        <w:br/>
      </w:r>
      <w:r w:rsidRPr="0014349B">
        <w:rPr>
          <w:rFonts w:asciiTheme="minorHAnsi" w:hAnsiTheme="minorHAnsi" w:cstheme="minorHAnsi"/>
          <w:b w:val="0"/>
          <w:bCs w:val="0"/>
          <w:sz w:val="24"/>
          <w:szCs w:val="24"/>
        </w:rPr>
        <w:t>Národní vítěz – Česká republika</w:t>
      </w:r>
      <w:r w:rsidRPr="002E0901">
        <w:rPr>
          <w:rFonts w:asciiTheme="minorHAnsi" w:hAnsiTheme="minorHAnsi" w:cstheme="minorHAnsi"/>
        </w:rPr>
        <w:br/>
      </w:r>
      <w:r w:rsidRPr="00107783">
        <w:rPr>
          <w:rStyle w:val="Siln"/>
          <w:rFonts w:asciiTheme="minorHAnsi" w:hAnsiTheme="minorHAnsi" w:cstheme="minorHAnsi"/>
          <w:b/>
          <w:bCs/>
          <w:sz w:val="24"/>
          <w:szCs w:val="24"/>
        </w:rPr>
        <w:t>Pálava, 2021, výběr z bobulí, Vinařství Výmola, Mikulčice</w:t>
      </w:r>
    </w:p>
    <w:p w14:paraId="6573043F" w14:textId="77777777" w:rsidR="002E0901" w:rsidRPr="002E0901" w:rsidRDefault="002E0901" w:rsidP="002E0901">
      <w:pPr>
        <w:pStyle w:val="Normlnweb"/>
        <w:jc w:val="center"/>
        <w:rPr>
          <w:rFonts w:asciiTheme="minorHAnsi" w:hAnsiTheme="minorHAnsi" w:cstheme="minorHAnsi"/>
        </w:rPr>
      </w:pPr>
      <w:r w:rsidRPr="002E0901">
        <w:rPr>
          <w:rFonts w:asciiTheme="minorHAnsi" w:hAnsiTheme="minorHAnsi" w:cstheme="minorHAnsi"/>
        </w:rPr>
        <w:t>Národní vítěz – Slovensko</w:t>
      </w:r>
      <w:r w:rsidRPr="002E0901">
        <w:rPr>
          <w:rFonts w:asciiTheme="minorHAnsi" w:hAnsiTheme="minorHAnsi" w:cstheme="minorHAnsi"/>
        </w:rPr>
        <w:br/>
      </w:r>
      <w:r w:rsidRPr="002E0901">
        <w:rPr>
          <w:rStyle w:val="Siln"/>
          <w:rFonts w:asciiTheme="minorHAnsi" w:hAnsiTheme="minorHAnsi" w:cstheme="minorHAnsi"/>
        </w:rPr>
        <w:t>Pálava, 2021, výber z hrozna, Vinárstvo Golguz, Hlohovec</w:t>
      </w:r>
    </w:p>
    <w:p w14:paraId="0876C121" w14:textId="77777777" w:rsidR="002E0901" w:rsidRPr="002E0901" w:rsidRDefault="002E0901" w:rsidP="002E0901">
      <w:pPr>
        <w:pStyle w:val="Normlnweb"/>
        <w:jc w:val="center"/>
        <w:rPr>
          <w:rFonts w:asciiTheme="minorHAnsi" w:hAnsiTheme="minorHAnsi" w:cstheme="minorHAnsi"/>
        </w:rPr>
      </w:pPr>
      <w:r w:rsidRPr="002E0901">
        <w:rPr>
          <w:rFonts w:asciiTheme="minorHAnsi" w:hAnsiTheme="minorHAnsi" w:cstheme="minorHAnsi"/>
        </w:rPr>
        <w:t>Národní vítěz – Rakousko</w:t>
      </w:r>
      <w:r w:rsidRPr="002E0901">
        <w:rPr>
          <w:rFonts w:asciiTheme="minorHAnsi" w:hAnsiTheme="minorHAnsi" w:cstheme="minorHAnsi"/>
        </w:rPr>
        <w:br/>
      </w:r>
      <w:r w:rsidRPr="002E0901">
        <w:rPr>
          <w:rStyle w:val="Siln"/>
          <w:rFonts w:asciiTheme="minorHAnsi" w:hAnsiTheme="minorHAnsi" w:cstheme="minorHAnsi"/>
        </w:rPr>
        <w:t>Weinviertel DAC, 2021, Qualitätswein, Weingut Girsch, Hauskirchen</w:t>
      </w:r>
    </w:p>
    <w:p w14:paraId="4EDBB31A" w14:textId="77777777" w:rsidR="002E0901" w:rsidRPr="002E0901" w:rsidRDefault="002E0901" w:rsidP="002E0901">
      <w:pPr>
        <w:pStyle w:val="Normlnweb"/>
        <w:jc w:val="center"/>
        <w:rPr>
          <w:rFonts w:asciiTheme="minorHAnsi" w:hAnsiTheme="minorHAnsi" w:cstheme="minorHAnsi"/>
        </w:rPr>
      </w:pPr>
      <w:r w:rsidRPr="002E0901">
        <w:rPr>
          <w:rFonts w:asciiTheme="minorHAnsi" w:hAnsiTheme="minorHAnsi" w:cstheme="minorHAnsi"/>
        </w:rPr>
        <w:t>Národní vítěz – Maďarsko</w:t>
      </w:r>
      <w:r w:rsidRPr="002E0901">
        <w:rPr>
          <w:rFonts w:asciiTheme="minorHAnsi" w:hAnsiTheme="minorHAnsi" w:cstheme="minorHAnsi"/>
        </w:rPr>
        <w:br/>
      </w:r>
      <w:r w:rsidRPr="002E0901">
        <w:rPr>
          <w:rStyle w:val="Siln"/>
          <w:rFonts w:asciiTheme="minorHAnsi" w:hAnsiTheme="minorHAnsi" w:cstheme="minorHAnsi"/>
        </w:rPr>
        <w:t>Scylla, 2021, HedoNick Winery / Sváb-Pék Kft, Pilisvörösvár</w:t>
      </w:r>
    </w:p>
    <w:p w14:paraId="6E660864" w14:textId="77777777" w:rsidR="002E0901" w:rsidRPr="00462A82" w:rsidRDefault="002E0901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5DA543" w14:textId="77777777" w:rsidR="007D05DC" w:rsidRPr="001A6092" w:rsidRDefault="007D05DC" w:rsidP="004F381F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599C4C5" w14:textId="77777777" w:rsidR="00C051E4" w:rsidRPr="00134C2A" w:rsidRDefault="00C051E4" w:rsidP="004F381F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34C2A">
        <w:rPr>
          <w:rFonts w:asciiTheme="minorHAnsi" w:hAnsiTheme="minorHAnsi" w:cstheme="minorHAnsi"/>
          <w:b/>
        </w:rPr>
        <w:t xml:space="preserve">Pro více informací: </w:t>
      </w:r>
    </w:p>
    <w:p w14:paraId="621FA634" w14:textId="1DC3ABB2" w:rsidR="00EB764D" w:rsidRPr="00462A82" w:rsidRDefault="00EB764D" w:rsidP="00EB764D">
      <w:pPr>
        <w:rPr>
          <w:rFonts w:asciiTheme="minorHAnsi" w:hAnsiTheme="minorHAnsi" w:cstheme="minorHAnsi"/>
          <w:sz w:val="22"/>
          <w:szCs w:val="22"/>
          <w:highlight w:val="white"/>
        </w:rPr>
      </w:pPr>
      <w:r w:rsidRPr="00462A82">
        <w:rPr>
          <w:rFonts w:asciiTheme="minorHAnsi" w:hAnsiTheme="minorHAnsi" w:cstheme="minorHAnsi"/>
          <w:sz w:val="22"/>
          <w:szCs w:val="22"/>
          <w:highlight w:val="white"/>
        </w:rPr>
        <w:t>Ing. Lubomír Maťák, ředitel, Národní vinařské centrum, o.p.s.</w:t>
      </w:r>
      <w:r w:rsidRPr="00462A82">
        <w:rPr>
          <w:rFonts w:asciiTheme="minorHAnsi" w:hAnsiTheme="minorHAnsi" w:cstheme="minorHAnsi"/>
          <w:sz w:val="22"/>
          <w:szCs w:val="22"/>
          <w:highlight w:val="white"/>
        </w:rPr>
        <w:t xml:space="preserve"> (ředitel a ředitel soutěže)</w:t>
      </w:r>
    </w:p>
    <w:p w14:paraId="3C6038A5" w14:textId="3511BDD7" w:rsidR="00EB764D" w:rsidRPr="00462A82" w:rsidRDefault="00EB764D" w:rsidP="00EB764D">
      <w:pPr>
        <w:rPr>
          <w:rFonts w:asciiTheme="minorHAnsi" w:hAnsiTheme="minorHAnsi" w:cstheme="minorHAnsi"/>
          <w:sz w:val="22"/>
          <w:szCs w:val="22"/>
          <w:highlight w:val="white"/>
        </w:rPr>
      </w:pPr>
      <w:r w:rsidRPr="00462A82">
        <w:rPr>
          <w:rFonts w:asciiTheme="minorHAnsi" w:hAnsiTheme="minorHAnsi" w:cstheme="minorHAnsi"/>
          <w:sz w:val="22"/>
          <w:szCs w:val="22"/>
          <w:highlight w:val="white"/>
        </w:rPr>
        <w:t>E-mail: reditel@vinarskecentrum.cz</w:t>
      </w:r>
    </w:p>
    <w:p w14:paraId="7337F726" w14:textId="0501CC29" w:rsidR="00EB764D" w:rsidRPr="00462A82" w:rsidRDefault="00EB764D" w:rsidP="00EB764D">
      <w:pPr>
        <w:rPr>
          <w:rFonts w:asciiTheme="minorHAnsi" w:hAnsiTheme="minorHAnsi" w:cstheme="minorHAnsi"/>
          <w:color w:val="222222"/>
          <w:sz w:val="22"/>
          <w:szCs w:val="22"/>
          <w:highlight w:val="white"/>
        </w:rPr>
      </w:pPr>
      <w:r w:rsidRPr="00462A82">
        <w:rPr>
          <w:rFonts w:asciiTheme="minorHAnsi" w:hAnsiTheme="minorHAnsi" w:cstheme="minorHAnsi"/>
          <w:sz w:val="22"/>
          <w:szCs w:val="22"/>
          <w:highlight w:val="white"/>
        </w:rPr>
        <w:t xml:space="preserve">Tel.: </w:t>
      </w:r>
      <w:r w:rsidRPr="00462A82">
        <w:rPr>
          <w:rFonts w:asciiTheme="minorHAnsi" w:hAnsiTheme="minorHAnsi" w:cstheme="minorHAnsi"/>
          <w:sz w:val="22"/>
          <w:szCs w:val="22"/>
          <w:highlight w:val="white"/>
        </w:rPr>
        <w:t xml:space="preserve">+420 519 352 072, +420 </w:t>
      </w:r>
      <w:r w:rsidRPr="00462A82">
        <w:rPr>
          <w:rFonts w:asciiTheme="minorHAnsi" w:hAnsiTheme="minorHAnsi" w:cstheme="minorHAnsi"/>
          <w:color w:val="222222"/>
          <w:sz w:val="22"/>
          <w:szCs w:val="22"/>
          <w:highlight w:val="white"/>
        </w:rPr>
        <w:t>602 142 400</w:t>
      </w:r>
    </w:p>
    <w:p w14:paraId="451159FA" w14:textId="77777777" w:rsidR="00EB764D" w:rsidRPr="00462A82" w:rsidRDefault="00EB764D" w:rsidP="00EB764D">
      <w:pPr>
        <w:rPr>
          <w:rFonts w:asciiTheme="minorHAnsi" w:hAnsiTheme="minorHAnsi" w:cstheme="minorHAnsi"/>
          <w:color w:val="222222"/>
          <w:sz w:val="22"/>
          <w:szCs w:val="22"/>
          <w:highlight w:val="white"/>
        </w:rPr>
      </w:pPr>
    </w:p>
    <w:p w14:paraId="45B59852" w14:textId="0D99770F" w:rsidR="00EB764D" w:rsidRPr="00462A82" w:rsidRDefault="00EB764D" w:rsidP="00EB764D">
      <w:pPr>
        <w:rPr>
          <w:rFonts w:asciiTheme="minorHAnsi" w:hAnsiTheme="minorHAnsi" w:cstheme="minorHAnsi"/>
          <w:sz w:val="22"/>
          <w:szCs w:val="22"/>
          <w:highlight w:val="white"/>
        </w:rPr>
      </w:pPr>
      <w:r w:rsidRPr="00462A82">
        <w:rPr>
          <w:rFonts w:asciiTheme="minorHAnsi" w:hAnsiTheme="minorHAnsi" w:cstheme="minorHAnsi"/>
          <w:sz w:val="22"/>
          <w:szCs w:val="22"/>
          <w:highlight w:val="white"/>
        </w:rPr>
        <w:t>Ing. Dagmar Fialová, Národní vinařské centrum, o.p.s.</w:t>
      </w:r>
      <w:r w:rsidRPr="00462A82">
        <w:rPr>
          <w:rFonts w:asciiTheme="minorHAnsi" w:hAnsiTheme="minorHAnsi" w:cstheme="minorHAnsi"/>
          <w:sz w:val="22"/>
          <w:szCs w:val="22"/>
          <w:highlight w:val="white"/>
        </w:rPr>
        <w:t xml:space="preserve"> (</w:t>
      </w:r>
      <w:r w:rsidRPr="00462A82">
        <w:rPr>
          <w:rFonts w:asciiTheme="minorHAnsi" w:hAnsiTheme="minorHAnsi" w:cstheme="minorHAnsi"/>
          <w:sz w:val="22"/>
          <w:szCs w:val="22"/>
          <w:highlight w:val="white"/>
        </w:rPr>
        <w:t>marketingová ředitelka</w:t>
      </w:r>
      <w:r w:rsidRPr="00462A82">
        <w:rPr>
          <w:rFonts w:asciiTheme="minorHAnsi" w:hAnsiTheme="minorHAnsi" w:cstheme="minorHAnsi"/>
          <w:sz w:val="22"/>
          <w:szCs w:val="22"/>
          <w:highlight w:val="white"/>
        </w:rPr>
        <w:t>)</w:t>
      </w:r>
    </w:p>
    <w:p w14:paraId="62A16D16" w14:textId="1AE01A4D" w:rsidR="00EB764D" w:rsidRPr="00462A82" w:rsidRDefault="00EB764D" w:rsidP="00EB764D">
      <w:pPr>
        <w:rPr>
          <w:rFonts w:asciiTheme="minorHAnsi" w:hAnsiTheme="minorHAnsi" w:cstheme="minorHAnsi"/>
          <w:color w:val="222222"/>
          <w:sz w:val="22"/>
          <w:szCs w:val="22"/>
          <w:highlight w:val="white"/>
        </w:rPr>
      </w:pPr>
      <w:r w:rsidRPr="00462A82">
        <w:rPr>
          <w:rFonts w:asciiTheme="minorHAnsi" w:hAnsiTheme="minorHAnsi" w:cstheme="minorHAnsi"/>
          <w:sz w:val="22"/>
          <w:szCs w:val="22"/>
          <w:highlight w:val="white"/>
        </w:rPr>
        <w:t xml:space="preserve">Tel.: </w:t>
      </w:r>
      <w:r w:rsidRPr="00462A82">
        <w:rPr>
          <w:rFonts w:asciiTheme="minorHAnsi" w:hAnsiTheme="minorHAnsi" w:cstheme="minorHAnsi"/>
          <w:sz w:val="22"/>
          <w:szCs w:val="22"/>
          <w:highlight w:val="white"/>
        </w:rPr>
        <w:t xml:space="preserve">+420 519 352 072, +420 </w:t>
      </w:r>
      <w:r w:rsidRPr="00462A82">
        <w:rPr>
          <w:rFonts w:asciiTheme="minorHAnsi" w:hAnsiTheme="minorHAnsi" w:cstheme="minorHAnsi"/>
          <w:color w:val="222222"/>
          <w:sz w:val="22"/>
          <w:szCs w:val="22"/>
          <w:highlight w:val="white"/>
        </w:rPr>
        <w:t>720 820 921</w:t>
      </w:r>
    </w:p>
    <w:p w14:paraId="65E2C306" w14:textId="77777777" w:rsidR="00EB764D" w:rsidRPr="00462A82" w:rsidRDefault="00EB764D" w:rsidP="00EB764D">
      <w:pPr>
        <w:rPr>
          <w:rFonts w:asciiTheme="minorHAnsi" w:hAnsiTheme="minorHAnsi" w:cstheme="minorHAnsi"/>
          <w:color w:val="222222"/>
          <w:sz w:val="22"/>
          <w:szCs w:val="22"/>
          <w:highlight w:val="white"/>
        </w:rPr>
      </w:pPr>
    </w:p>
    <w:p w14:paraId="4760BBCF" w14:textId="5CBB37A5" w:rsidR="00EB764D" w:rsidRPr="00462A82" w:rsidRDefault="00EB764D" w:rsidP="00EB764D">
      <w:pPr>
        <w:rPr>
          <w:rFonts w:asciiTheme="minorHAnsi" w:hAnsiTheme="minorHAnsi" w:cstheme="minorHAnsi"/>
          <w:sz w:val="22"/>
          <w:szCs w:val="22"/>
          <w:highlight w:val="white"/>
        </w:rPr>
      </w:pPr>
      <w:r w:rsidRPr="00462A82">
        <w:rPr>
          <w:rFonts w:asciiTheme="minorHAnsi" w:hAnsiTheme="minorHAnsi" w:cstheme="minorHAnsi"/>
          <w:sz w:val="22"/>
          <w:szCs w:val="22"/>
          <w:highlight w:val="white"/>
        </w:rPr>
        <w:t>Ing. Šárka Nádvorníková, Národní vinařské centrum, o.p.s.</w:t>
      </w:r>
      <w:r w:rsidRPr="00462A82">
        <w:rPr>
          <w:rFonts w:asciiTheme="minorHAnsi" w:hAnsiTheme="minorHAnsi" w:cstheme="minorHAnsi"/>
          <w:sz w:val="22"/>
          <w:szCs w:val="22"/>
          <w:highlight w:val="white"/>
        </w:rPr>
        <w:t xml:space="preserve"> (</w:t>
      </w:r>
      <w:r w:rsidRPr="00462A82">
        <w:rPr>
          <w:rFonts w:asciiTheme="minorHAnsi" w:hAnsiTheme="minorHAnsi" w:cstheme="minorHAnsi"/>
          <w:sz w:val="22"/>
          <w:szCs w:val="22"/>
          <w:highlight w:val="white"/>
        </w:rPr>
        <w:t>projektová manažerka</w:t>
      </w:r>
      <w:r w:rsidRPr="00462A82">
        <w:rPr>
          <w:rFonts w:asciiTheme="minorHAnsi" w:hAnsiTheme="minorHAnsi" w:cstheme="minorHAnsi"/>
          <w:sz w:val="22"/>
          <w:szCs w:val="22"/>
          <w:highlight w:val="white"/>
        </w:rPr>
        <w:t>)</w:t>
      </w:r>
    </w:p>
    <w:p w14:paraId="6511CCFD" w14:textId="0ACC2D43" w:rsidR="00EB764D" w:rsidRPr="00462A82" w:rsidRDefault="00EB764D" w:rsidP="00EB764D">
      <w:pPr>
        <w:rPr>
          <w:rFonts w:asciiTheme="minorHAnsi" w:hAnsiTheme="minorHAnsi" w:cstheme="minorHAnsi"/>
          <w:color w:val="222222"/>
          <w:sz w:val="22"/>
          <w:szCs w:val="22"/>
          <w:highlight w:val="white"/>
        </w:rPr>
      </w:pPr>
      <w:r w:rsidRPr="00462A82">
        <w:rPr>
          <w:rFonts w:asciiTheme="minorHAnsi" w:hAnsiTheme="minorHAnsi" w:cstheme="minorHAnsi"/>
          <w:sz w:val="22"/>
          <w:szCs w:val="22"/>
          <w:highlight w:val="white"/>
        </w:rPr>
        <w:t xml:space="preserve">Tel.: </w:t>
      </w:r>
      <w:r w:rsidRPr="00462A82">
        <w:rPr>
          <w:rFonts w:asciiTheme="minorHAnsi" w:hAnsiTheme="minorHAnsi" w:cstheme="minorHAnsi"/>
          <w:sz w:val="22"/>
          <w:szCs w:val="22"/>
          <w:highlight w:val="white"/>
        </w:rPr>
        <w:t>+420</w:t>
      </w:r>
      <w:r w:rsidRPr="00462A82">
        <w:rPr>
          <w:rFonts w:asciiTheme="minorHAnsi" w:hAnsiTheme="minorHAnsi" w:cstheme="minorHAnsi"/>
          <w:sz w:val="22"/>
          <w:szCs w:val="22"/>
          <w:highlight w:val="white"/>
        </w:rPr>
        <w:t xml:space="preserve"> 519 352 072, +420 </w:t>
      </w:r>
      <w:r w:rsidRPr="00462A82">
        <w:rPr>
          <w:rFonts w:asciiTheme="minorHAnsi" w:hAnsiTheme="minorHAnsi" w:cstheme="minorHAnsi"/>
          <w:color w:val="222222"/>
          <w:sz w:val="22"/>
          <w:szCs w:val="22"/>
          <w:highlight w:val="white"/>
        </w:rPr>
        <w:t>602 769</w:t>
      </w:r>
      <w:r w:rsidRPr="00462A82">
        <w:rPr>
          <w:rFonts w:asciiTheme="minorHAnsi" w:hAnsiTheme="minorHAnsi" w:cstheme="minorHAnsi"/>
          <w:color w:val="222222"/>
          <w:sz w:val="22"/>
          <w:szCs w:val="22"/>
          <w:highlight w:val="white"/>
        </w:rPr>
        <w:t> </w:t>
      </w:r>
      <w:r w:rsidRPr="00462A82">
        <w:rPr>
          <w:rFonts w:asciiTheme="minorHAnsi" w:hAnsiTheme="minorHAnsi" w:cstheme="minorHAnsi"/>
          <w:color w:val="222222"/>
          <w:sz w:val="22"/>
          <w:szCs w:val="22"/>
          <w:highlight w:val="white"/>
        </w:rPr>
        <w:t>743</w:t>
      </w:r>
    </w:p>
    <w:p w14:paraId="1B2A44A3" w14:textId="77777777" w:rsidR="00EB764D" w:rsidRPr="00462A82" w:rsidRDefault="00EB764D" w:rsidP="00EB764D">
      <w:pPr>
        <w:rPr>
          <w:rFonts w:asciiTheme="minorHAnsi" w:hAnsiTheme="minorHAnsi" w:cstheme="minorHAnsi"/>
          <w:color w:val="222222"/>
          <w:sz w:val="22"/>
          <w:szCs w:val="22"/>
          <w:highlight w:val="white"/>
        </w:rPr>
      </w:pPr>
    </w:p>
    <w:p w14:paraId="059EA1D3" w14:textId="3A561F64" w:rsidR="00EB764D" w:rsidRDefault="00EB764D" w:rsidP="00EB764D">
      <w:pPr>
        <w:rPr>
          <w:rFonts w:asciiTheme="minorHAnsi" w:hAnsiTheme="minorHAnsi" w:cstheme="minorHAnsi"/>
          <w:sz w:val="22"/>
          <w:szCs w:val="22"/>
        </w:rPr>
      </w:pPr>
      <w:r w:rsidRPr="00462A82">
        <w:rPr>
          <w:rFonts w:asciiTheme="minorHAnsi" w:hAnsiTheme="minorHAnsi" w:cstheme="minorHAnsi"/>
          <w:sz w:val="22"/>
          <w:szCs w:val="22"/>
        </w:rPr>
        <w:t>Jiří Bažant, Omnimedia</w:t>
      </w:r>
      <w:r w:rsidRPr="007D05DC">
        <w:rPr>
          <w:rFonts w:asciiTheme="minorHAnsi" w:hAnsiTheme="minorHAnsi" w:cstheme="minorHAnsi"/>
          <w:sz w:val="22"/>
          <w:szCs w:val="22"/>
        </w:rPr>
        <w:t xml:space="preserve"> s.r.o. </w:t>
      </w:r>
      <w:r w:rsidRPr="007D05DC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hyperlink r:id="rId8" w:history="1">
        <w:r w:rsidRPr="007D05DC">
          <w:rPr>
            <w:rStyle w:val="Hypertextovodkaz"/>
            <w:rFonts w:asciiTheme="minorHAnsi" w:hAnsiTheme="minorHAnsi" w:cstheme="minorHAnsi"/>
            <w:sz w:val="22"/>
            <w:szCs w:val="22"/>
          </w:rPr>
          <w:t>j.bazant@omnimedia.cz</w:t>
        </w:r>
      </w:hyperlink>
      <w:r w:rsidRPr="007D05DC">
        <w:rPr>
          <w:rFonts w:asciiTheme="minorHAnsi" w:hAnsiTheme="minorHAnsi" w:cstheme="minorHAnsi"/>
          <w:sz w:val="22"/>
          <w:szCs w:val="22"/>
        </w:rPr>
        <w:t xml:space="preserve"> </w:t>
      </w:r>
      <w:r w:rsidRPr="007D05DC">
        <w:rPr>
          <w:rFonts w:asciiTheme="minorHAnsi" w:hAnsiTheme="minorHAnsi" w:cstheme="minorHAnsi"/>
          <w:sz w:val="22"/>
          <w:szCs w:val="22"/>
        </w:rPr>
        <w:br/>
        <w:t>Tel.: +420 221 419 220, +420 606 282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D05DC">
        <w:rPr>
          <w:rFonts w:asciiTheme="minorHAnsi" w:hAnsiTheme="minorHAnsi" w:cstheme="minorHAnsi"/>
          <w:sz w:val="22"/>
          <w:szCs w:val="22"/>
        </w:rPr>
        <w:t>673</w:t>
      </w:r>
    </w:p>
    <w:p w14:paraId="36589CE3" w14:textId="77777777" w:rsidR="00EB764D" w:rsidRDefault="00EB764D" w:rsidP="00EB764D"/>
    <w:sectPr w:rsidR="00EB764D" w:rsidSect="002C50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F981" w14:textId="77777777" w:rsidR="00F35E2D" w:rsidRDefault="00F35E2D">
      <w:r>
        <w:separator/>
      </w:r>
    </w:p>
  </w:endnote>
  <w:endnote w:type="continuationSeparator" w:id="0">
    <w:p w14:paraId="3C97C6EC" w14:textId="77777777" w:rsidR="00F35E2D" w:rsidRDefault="00F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188C" w14:textId="77777777" w:rsidR="00D77B7F" w:rsidRDefault="00D77B7F" w:rsidP="00A80FB9">
    <w:pPr>
      <w:pStyle w:val="Zpat"/>
      <w:jc w:val="center"/>
    </w:pPr>
  </w:p>
  <w:p w14:paraId="17E177DF" w14:textId="02FBE2A3" w:rsidR="00A80FB9" w:rsidRPr="00A80FB9" w:rsidRDefault="00EB764D" w:rsidP="00A80FB9">
    <w:pPr>
      <w:pStyle w:val="Zpat"/>
      <w:jc w:val="center"/>
    </w:pPr>
    <w:r>
      <w:rPr>
        <w:noProof/>
      </w:rPr>
      <w:drawing>
        <wp:inline distT="0" distB="0" distL="0" distR="0" wp14:anchorId="6873E226" wp14:editId="6FA4932F">
          <wp:extent cx="2880000" cy="608254"/>
          <wp:effectExtent l="0" t="0" r="0" b="1905"/>
          <wp:docPr id="1098772409" name="Obrázek 2" descr="Obsah obrázku text, Písmo, logo, štíte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772409" name="Obrázek 2" descr="Obsah obrázku text, Písmo, logo, štítek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608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BC64" w14:textId="77777777" w:rsidR="00F35E2D" w:rsidRDefault="00F35E2D">
      <w:r>
        <w:separator/>
      </w:r>
    </w:p>
  </w:footnote>
  <w:footnote w:type="continuationSeparator" w:id="0">
    <w:p w14:paraId="03334945" w14:textId="77777777" w:rsidR="00F35E2D" w:rsidRDefault="00F3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C453" w14:textId="491092AF" w:rsidR="00D77B7F" w:rsidRDefault="00D77B7F" w:rsidP="005E5FF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2ABABA" wp14:editId="644A5140">
          <wp:simplePos x="0" y="0"/>
          <wp:positionH relativeFrom="margin">
            <wp:align>right</wp:align>
          </wp:positionH>
          <wp:positionV relativeFrom="paragraph">
            <wp:posOffset>53340</wp:posOffset>
          </wp:positionV>
          <wp:extent cx="723265" cy="723265"/>
          <wp:effectExtent l="0" t="0" r="635" b="635"/>
          <wp:wrapNone/>
          <wp:docPr id="2" name="obrázek 2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1C02BB" wp14:editId="57A18AC9">
          <wp:simplePos x="0" y="0"/>
          <wp:positionH relativeFrom="column">
            <wp:posOffset>-84455</wp:posOffset>
          </wp:positionH>
          <wp:positionV relativeFrom="paragraph">
            <wp:posOffset>7620</wp:posOffset>
          </wp:positionV>
          <wp:extent cx="781200" cy="705600"/>
          <wp:effectExtent l="0" t="0" r="0" b="0"/>
          <wp:wrapNone/>
          <wp:docPr id="1" name="obrázek 1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 -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764D">
      <w:rPr>
        <w:noProof/>
      </w:rPr>
      <w:drawing>
        <wp:inline distT="0" distB="0" distL="0" distR="0" wp14:anchorId="04BC7D0D" wp14:editId="021EDDA3">
          <wp:extent cx="1368000" cy="728936"/>
          <wp:effectExtent l="0" t="0" r="3810" b="0"/>
          <wp:docPr id="592252254" name="Obrázek 592252254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644387" name="Obrázek 1" descr="Obsah obrázku text, Písmo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72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59C7D" w14:textId="77777777" w:rsidR="00B671A4" w:rsidRDefault="00B671A4" w:rsidP="005E5FF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902A1"/>
    <w:multiLevelType w:val="hybridMultilevel"/>
    <w:tmpl w:val="F8FCA6A2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077033">
    <w:abstractNumId w:val="0"/>
  </w:num>
  <w:num w:numId="2" w16cid:durableId="1839955600">
    <w:abstractNumId w:val="5"/>
  </w:num>
  <w:num w:numId="3" w16cid:durableId="1813209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579949">
    <w:abstractNumId w:val="2"/>
  </w:num>
  <w:num w:numId="5" w16cid:durableId="461970037">
    <w:abstractNumId w:val="1"/>
  </w:num>
  <w:num w:numId="6" w16cid:durableId="360588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D"/>
    <w:rsid w:val="0000614D"/>
    <w:rsid w:val="00006BF7"/>
    <w:rsid w:val="000405D8"/>
    <w:rsid w:val="00043711"/>
    <w:rsid w:val="00045BA2"/>
    <w:rsid w:val="00047C1D"/>
    <w:rsid w:val="00050E46"/>
    <w:rsid w:val="00055AB3"/>
    <w:rsid w:val="000577EF"/>
    <w:rsid w:val="00061801"/>
    <w:rsid w:val="0006257B"/>
    <w:rsid w:val="00063F6C"/>
    <w:rsid w:val="00064964"/>
    <w:rsid w:val="00066243"/>
    <w:rsid w:val="00067382"/>
    <w:rsid w:val="00067539"/>
    <w:rsid w:val="000700F0"/>
    <w:rsid w:val="00072851"/>
    <w:rsid w:val="000A04FF"/>
    <w:rsid w:val="000A390C"/>
    <w:rsid w:val="000B6159"/>
    <w:rsid w:val="000C4F9F"/>
    <w:rsid w:val="000D29CB"/>
    <w:rsid w:val="000D7116"/>
    <w:rsid w:val="000E6050"/>
    <w:rsid w:val="00100006"/>
    <w:rsid w:val="00107783"/>
    <w:rsid w:val="0011011B"/>
    <w:rsid w:val="00125BFF"/>
    <w:rsid w:val="00132E1F"/>
    <w:rsid w:val="00134C2A"/>
    <w:rsid w:val="0014349B"/>
    <w:rsid w:val="00164EAD"/>
    <w:rsid w:val="00167E65"/>
    <w:rsid w:val="0017359D"/>
    <w:rsid w:val="00187E17"/>
    <w:rsid w:val="001948A6"/>
    <w:rsid w:val="00196916"/>
    <w:rsid w:val="001A5645"/>
    <w:rsid w:val="001A6092"/>
    <w:rsid w:val="001C50B6"/>
    <w:rsid w:val="001E1D5C"/>
    <w:rsid w:val="001E545D"/>
    <w:rsid w:val="001F70BE"/>
    <w:rsid w:val="00201A62"/>
    <w:rsid w:val="002144C7"/>
    <w:rsid w:val="00221C93"/>
    <w:rsid w:val="002231D5"/>
    <w:rsid w:val="002235D6"/>
    <w:rsid w:val="00226AF3"/>
    <w:rsid w:val="002274D3"/>
    <w:rsid w:val="002378B5"/>
    <w:rsid w:val="00242DF5"/>
    <w:rsid w:val="002465A9"/>
    <w:rsid w:val="00247395"/>
    <w:rsid w:val="00251614"/>
    <w:rsid w:val="002526D2"/>
    <w:rsid w:val="002555F7"/>
    <w:rsid w:val="002856AE"/>
    <w:rsid w:val="002929F5"/>
    <w:rsid w:val="0029444B"/>
    <w:rsid w:val="002B0900"/>
    <w:rsid w:val="002B44AA"/>
    <w:rsid w:val="002B6BAC"/>
    <w:rsid w:val="002C5078"/>
    <w:rsid w:val="002C7D5B"/>
    <w:rsid w:val="002E0901"/>
    <w:rsid w:val="002E72A0"/>
    <w:rsid w:val="002E7560"/>
    <w:rsid w:val="002F0AC7"/>
    <w:rsid w:val="002F1D66"/>
    <w:rsid w:val="00305D37"/>
    <w:rsid w:val="003108C4"/>
    <w:rsid w:val="003203E9"/>
    <w:rsid w:val="0032108D"/>
    <w:rsid w:val="00326583"/>
    <w:rsid w:val="00332C31"/>
    <w:rsid w:val="00345A2C"/>
    <w:rsid w:val="00350EBE"/>
    <w:rsid w:val="0035298A"/>
    <w:rsid w:val="003657AA"/>
    <w:rsid w:val="00366173"/>
    <w:rsid w:val="00367B13"/>
    <w:rsid w:val="00370A70"/>
    <w:rsid w:val="003719B5"/>
    <w:rsid w:val="00372387"/>
    <w:rsid w:val="00374558"/>
    <w:rsid w:val="00376F83"/>
    <w:rsid w:val="00377388"/>
    <w:rsid w:val="00380679"/>
    <w:rsid w:val="00384009"/>
    <w:rsid w:val="003868CD"/>
    <w:rsid w:val="003922ED"/>
    <w:rsid w:val="003B096C"/>
    <w:rsid w:val="003C44BF"/>
    <w:rsid w:val="003C4B0A"/>
    <w:rsid w:val="003D11DD"/>
    <w:rsid w:val="003E2D72"/>
    <w:rsid w:val="003F12D8"/>
    <w:rsid w:val="003F2678"/>
    <w:rsid w:val="00400EEE"/>
    <w:rsid w:val="004040B1"/>
    <w:rsid w:val="00405895"/>
    <w:rsid w:val="00406C69"/>
    <w:rsid w:val="004100A4"/>
    <w:rsid w:val="0041296D"/>
    <w:rsid w:val="00412C15"/>
    <w:rsid w:val="00413C6E"/>
    <w:rsid w:val="00422CE3"/>
    <w:rsid w:val="00425564"/>
    <w:rsid w:val="00427116"/>
    <w:rsid w:val="00440EBC"/>
    <w:rsid w:val="004457B0"/>
    <w:rsid w:val="00462A82"/>
    <w:rsid w:val="00462F12"/>
    <w:rsid w:val="004648B4"/>
    <w:rsid w:val="0046629A"/>
    <w:rsid w:val="00470C1A"/>
    <w:rsid w:val="0048007C"/>
    <w:rsid w:val="00486C12"/>
    <w:rsid w:val="004932F2"/>
    <w:rsid w:val="004C1EA4"/>
    <w:rsid w:val="004D1389"/>
    <w:rsid w:val="004D501A"/>
    <w:rsid w:val="004E2F4D"/>
    <w:rsid w:val="004E369F"/>
    <w:rsid w:val="004E6BA3"/>
    <w:rsid w:val="004F20C8"/>
    <w:rsid w:val="004F381F"/>
    <w:rsid w:val="00502905"/>
    <w:rsid w:val="00504868"/>
    <w:rsid w:val="0051304F"/>
    <w:rsid w:val="00516B3F"/>
    <w:rsid w:val="00520480"/>
    <w:rsid w:val="00520487"/>
    <w:rsid w:val="005214E7"/>
    <w:rsid w:val="0052177D"/>
    <w:rsid w:val="00522205"/>
    <w:rsid w:val="00523AD3"/>
    <w:rsid w:val="00531972"/>
    <w:rsid w:val="00532AA1"/>
    <w:rsid w:val="00540690"/>
    <w:rsid w:val="00542D7A"/>
    <w:rsid w:val="00544C2D"/>
    <w:rsid w:val="00562CEB"/>
    <w:rsid w:val="0056726D"/>
    <w:rsid w:val="00573F27"/>
    <w:rsid w:val="005743B7"/>
    <w:rsid w:val="0057527E"/>
    <w:rsid w:val="0058044F"/>
    <w:rsid w:val="005871F6"/>
    <w:rsid w:val="005A1EDB"/>
    <w:rsid w:val="005A53F7"/>
    <w:rsid w:val="005B13CC"/>
    <w:rsid w:val="005B17CF"/>
    <w:rsid w:val="005C55CA"/>
    <w:rsid w:val="005D3897"/>
    <w:rsid w:val="005E5FFA"/>
    <w:rsid w:val="005F1C95"/>
    <w:rsid w:val="00603BC1"/>
    <w:rsid w:val="0061731B"/>
    <w:rsid w:val="006414CE"/>
    <w:rsid w:val="00641C1F"/>
    <w:rsid w:val="006436D0"/>
    <w:rsid w:val="00646B43"/>
    <w:rsid w:val="00655014"/>
    <w:rsid w:val="00657AA7"/>
    <w:rsid w:val="006633FA"/>
    <w:rsid w:val="00663B24"/>
    <w:rsid w:val="00664926"/>
    <w:rsid w:val="0067209E"/>
    <w:rsid w:val="00685E1D"/>
    <w:rsid w:val="00687D07"/>
    <w:rsid w:val="0069028D"/>
    <w:rsid w:val="006A0692"/>
    <w:rsid w:val="006B7E2C"/>
    <w:rsid w:val="006C29DE"/>
    <w:rsid w:val="006C3476"/>
    <w:rsid w:val="006C60F5"/>
    <w:rsid w:val="006C64B1"/>
    <w:rsid w:val="006C6E5C"/>
    <w:rsid w:val="006D7A10"/>
    <w:rsid w:val="006E4945"/>
    <w:rsid w:val="006F1664"/>
    <w:rsid w:val="006F35CC"/>
    <w:rsid w:val="007076DB"/>
    <w:rsid w:val="0071555D"/>
    <w:rsid w:val="00723C07"/>
    <w:rsid w:val="00733598"/>
    <w:rsid w:val="00736F5C"/>
    <w:rsid w:val="00744AC7"/>
    <w:rsid w:val="0074501B"/>
    <w:rsid w:val="007507A6"/>
    <w:rsid w:val="00755CCE"/>
    <w:rsid w:val="0076000C"/>
    <w:rsid w:val="007607A3"/>
    <w:rsid w:val="0078100E"/>
    <w:rsid w:val="007827F8"/>
    <w:rsid w:val="0079087D"/>
    <w:rsid w:val="007A78B2"/>
    <w:rsid w:val="007B12A7"/>
    <w:rsid w:val="007B41A1"/>
    <w:rsid w:val="007B6CA7"/>
    <w:rsid w:val="007B7BB3"/>
    <w:rsid w:val="007D05DC"/>
    <w:rsid w:val="007D4CAB"/>
    <w:rsid w:val="007E0011"/>
    <w:rsid w:val="007E4316"/>
    <w:rsid w:val="007E655A"/>
    <w:rsid w:val="007F1115"/>
    <w:rsid w:val="0080046F"/>
    <w:rsid w:val="00805BA3"/>
    <w:rsid w:val="00810E82"/>
    <w:rsid w:val="00811F18"/>
    <w:rsid w:val="00830BCD"/>
    <w:rsid w:val="00837238"/>
    <w:rsid w:val="0084190F"/>
    <w:rsid w:val="008543A2"/>
    <w:rsid w:val="00855793"/>
    <w:rsid w:val="0086331E"/>
    <w:rsid w:val="00866CC8"/>
    <w:rsid w:val="00871AF9"/>
    <w:rsid w:val="00871E8C"/>
    <w:rsid w:val="00873AEB"/>
    <w:rsid w:val="008B5736"/>
    <w:rsid w:val="008B67BF"/>
    <w:rsid w:val="008B6BFE"/>
    <w:rsid w:val="008C032D"/>
    <w:rsid w:val="008C0DFE"/>
    <w:rsid w:val="008C11ED"/>
    <w:rsid w:val="008C36EB"/>
    <w:rsid w:val="008D3007"/>
    <w:rsid w:val="008F33D8"/>
    <w:rsid w:val="00900FAF"/>
    <w:rsid w:val="009018B0"/>
    <w:rsid w:val="00905E12"/>
    <w:rsid w:val="00911A94"/>
    <w:rsid w:val="009263AC"/>
    <w:rsid w:val="00927092"/>
    <w:rsid w:val="00961E6D"/>
    <w:rsid w:val="009670D5"/>
    <w:rsid w:val="00974737"/>
    <w:rsid w:val="00997290"/>
    <w:rsid w:val="009A541C"/>
    <w:rsid w:val="009C3143"/>
    <w:rsid w:val="009D25A4"/>
    <w:rsid w:val="009D35A5"/>
    <w:rsid w:val="009D40FC"/>
    <w:rsid w:val="009D7F79"/>
    <w:rsid w:val="009E092A"/>
    <w:rsid w:val="009E473F"/>
    <w:rsid w:val="009E6F88"/>
    <w:rsid w:val="009F4395"/>
    <w:rsid w:val="009F4398"/>
    <w:rsid w:val="00A000EC"/>
    <w:rsid w:val="00A01A32"/>
    <w:rsid w:val="00A047A4"/>
    <w:rsid w:val="00A13E17"/>
    <w:rsid w:val="00A26BCB"/>
    <w:rsid w:val="00A32B0D"/>
    <w:rsid w:val="00A34359"/>
    <w:rsid w:val="00A35C53"/>
    <w:rsid w:val="00A4313A"/>
    <w:rsid w:val="00A446F9"/>
    <w:rsid w:val="00A447C8"/>
    <w:rsid w:val="00A46408"/>
    <w:rsid w:val="00A47539"/>
    <w:rsid w:val="00A54827"/>
    <w:rsid w:val="00A60C49"/>
    <w:rsid w:val="00A80403"/>
    <w:rsid w:val="00A80FB9"/>
    <w:rsid w:val="00A83C03"/>
    <w:rsid w:val="00AB051B"/>
    <w:rsid w:val="00AB2B69"/>
    <w:rsid w:val="00AC6332"/>
    <w:rsid w:val="00AF0A53"/>
    <w:rsid w:val="00AF3BF7"/>
    <w:rsid w:val="00B067EC"/>
    <w:rsid w:val="00B217A6"/>
    <w:rsid w:val="00B43449"/>
    <w:rsid w:val="00B436D4"/>
    <w:rsid w:val="00B535A6"/>
    <w:rsid w:val="00B57F9B"/>
    <w:rsid w:val="00B6371D"/>
    <w:rsid w:val="00B671A4"/>
    <w:rsid w:val="00B72675"/>
    <w:rsid w:val="00B75EAE"/>
    <w:rsid w:val="00B80A4B"/>
    <w:rsid w:val="00B926CC"/>
    <w:rsid w:val="00BB5406"/>
    <w:rsid w:val="00BB7255"/>
    <w:rsid w:val="00BC428C"/>
    <w:rsid w:val="00BC5964"/>
    <w:rsid w:val="00BE74D9"/>
    <w:rsid w:val="00BE7CFA"/>
    <w:rsid w:val="00BF33E4"/>
    <w:rsid w:val="00BF4882"/>
    <w:rsid w:val="00C03354"/>
    <w:rsid w:val="00C051E4"/>
    <w:rsid w:val="00C1420B"/>
    <w:rsid w:val="00C178F4"/>
    <w:rsid w:val="00C24F92"/>
    <w:rsid w:val="00C4195C"/>
    <w:rsid w:val="00C43320"/>
    <w:rsid w:val="00C56893"/>
    <w:rsid w:val="00C62D19"/>
    <w:rsid w:val="00C62D4E"/>
    <w:rsid w:val="00C65A5B"/>
    <w:rsid w:val="00C7292F"/>
    <w:rsid w:val="00C82A64"/>
    <w:rsid w:val="00C84D7C"/>
    <w:rsid w:val="00C96CD3"/>
    <w:rsid w:val="00CA1E94"/>
    <w:rsid w:val="00CA75A1"/>
    <w:rsid w:val="00CA7EBA"/>
    <w:rsid w:val="00CB5287"/>
    <w:rsid w:val="00CB6923"/>
    <w:rsid w:val="00CC416E"/>
    <w:rsid w:val="00CC44EE"/>
    <w:rsid w:val="00CD6A71"/>
    <w:rsid w:val="00CE1D7D"/>
    <w:rsid w:val="00D017D5"/>
    <w:rsid w:val="00D0243C"/>
    <w:rsid w:val="00D10373"/>
    <w:rsid w:val="00D30E86"/>
    <w:rsid w:val="00D37812"/>
    <w:rsid w:val="00D43807"/>
    <w:rsid w:val="00D50C0D"/>
    <w:rsid w:val="00D567E2"/>
    <w:rsid w:val="00D77B7F"/>
    <w:rsid w:val="00D82071"/>
    <w:rsid w:val="00D851EF"/>
    <w:rsid w:val="00D931BB"/>
    <w:rsid w:val="00DA11E7"/>
    <w:rsid w:val="00DA18DA"/>
    <w:rsid w:val="00DD0B05"/>
    <w:rsid w:val="00DD2793"/>
    <w:rsid w:val="00DF1D29"/>
    <w:rsid w:val="00DF5B2B"/>
    <w:rsid w:val="00E023AE"/>
    <w:rsid w:val="00E14F41"/>
    <w:rsid w:val="00E2440A"/>
    <w:rsid w:val="00E268ED"/>
    <w:rsid w:val="00E3477E"/>
    <w:rsid w:val="00E35E55"/>
    <w:rsid w:val="00E366A9"/>
    <w:rsid w:val="00E5483E"/>
    <w:rsid w:val="00E562B5"/>
    <w:rsid w:val="00E66300"/>
    <w:rsid w:val="00E67A8F"/>
    <w:rsid w:val="00E705B5"/>
    <w:rsid w:val="00E7566C"/>
    <w:rsid w:val="00E81CFA"/>
    <w:rsid w:val="00E84E35"/>
    <w:rsid w:val="00E853D8"/>
    <w:rsid w:val="00E92B22"/>
    <w:rsid w:val="00E96369"/>
    <w:rsid w:val="00EA45DD"/>
    <w:rsid w:val="00EA4AD7"/>
    <w:rsid w:val="00EB0FD9"/>
    <w:rsid w:val="00EB10B3"/>
    <w:rsid w:val="00EB41A7"/>
    <w:rsid w:val="00EB764D"/>
    <w:rsid w:val="00ED6388"/>
    <w:rsid w:val="00EF5B24"/>
    <w:rsid w:val="00EF62A4"/>
    <w:rsid w:val="00F05304"/>
    <w:rsid w:val="00F11103"/>
    <w:rsid w:val="00F22149"/>
    <w:rsid w:val="00F22BCC"/>
    <w:rsid w:val="00F31FA5"/>
    <w:rsid w:val="00F35E2D"/>
    <w:rsid w:val="00F37E29"/>
    <w:rsid w:val="00F414B8"/>
    <w:rsid w:val="00F51681"/>
    <w:rsid w:val="00F57A39"/>
    <w:rsid w:val="00F618C0"/>
    <w:rsid w:val="00F6336B"/>
    <w:rsid w:val="00F70A04"/>
    <w:rsid w:val="00F759B7"/>
    <w:rsid w:val="00F7619D"/>
    <w:rsid w:val="00F837DD"/>
    <w:rsid w:val="00F919E0"/>
    <w:rsid w:val="00F97752"/>
    <w:rsid w:val="00FA0E97"/>
    <w:rsid w:val="00FB3857"/>
    <w:rsid w:val="00FB569E"/>
    <w:rsid w:val="00FD2DC4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E801DE5"/>
  <w15:docId w15:val="{CD13B1B5-F608-48EA-B3F2-06B17C83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5217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customStyle="1" w:styleId="Podnadpis1">
    <w:name w:val="Podnadpis1"/>
    <w:basedOn w:val="Nadpis3"/>
    <w:next w:val="Normln"/>
    <w:link w:val="PodnadpisChar"/>
    <w:rsid w:val="0052177D"/>
    <w:pPr>
      <w:keepLines/>
      <w:spacing w:before="180" w:after="120"/>
    </w:pPr>
    <w:rPr>
      <w:rFonts w:ascii="Trebuchet MS" w:hAnsi="Trebuchet MS" w:cs="Times New Roman"/>
    </w:rPr>
  </w:style>
  <w:style w:type="character" w:customStyle="1" w:styleId="PodnadpisChar">
    <w:name w:val="Podnadpis Char"/>
    <w:link w:val="Podnadpis1"/>
    <w:locked/>
    <w:rsid w:val="0052177D"/>
    <w:rPr>
      <w:rFonts w:ascii="Trebuchet MS" w:hAnsi="Trebuchet MS"/>
      <w:b/>
      <w:bCs/>
      <w:sz w:val="26"/>
      <w:szCs w:val="26"/>
      <w:lang w:val="cs-CZ" w:eastAsia="cs-CZ" w:bidi="ar-SA"/>
    </w:rPr>
  </w:style>
  <w:style w:type="paragraph" w:customStyle="1" w:styleId="Body">
    <w:name w:val="Body"/>
    <w:basedOn w:val="Normln"/>
    <w:link w:val="BodyChar"/>
    <w:qFormat/>
    <w:rsid w:val="0052177D"/>
    <w:pPr>
      <w:numPr>
        <w:numId w:val="6"/>
      </w:numPr>
      <w:spacing w:after="120"/>
    </w:pPr>
    <w:rPr>
      <w:sz w:val="20"/>
      <w:szCs w:val="20"/>
    </w:rPr>
  </w:style>
  <w:style w:type="character" w:customStyle="1" w:styleId="BodyChar">
    <w:name w:val="Body Char"/>
    <w:link w:val="Body"/>
    <w:locked/>
    <w:rsid w:val="0052177D"/>
    <w:rPr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C24F92"/>
    <w:rPr>
      <w:sz w:val="16"/>
      <w:szCs w:val="16"/>
    </w:rPr>
  </w:style>
  <w:style w:type="paragraph" w:styleId="Textkomente">
    <w:name w:val="annotation text"/>
    <w:basedOn w:val="Normln"/>
    <w:semiHidden/>
    <w:rsid w:val="00C24F9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4F92"/>
    <w:rPr>
      <w:b/>
      <w:bCs/>
    </w:rPr>
  </w:style>
  <w:style w:type="paragraph" w:styleId="Textbubliny">
    <w:name w:val="Balloon Text"/>
    <w:basedOn w:val="Normln"/>
    <w:semiHidden/>
    <w:rsid w:val="00C24F9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05D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4100A4"/>
    <w:rPr>
      <w:b/>
      <w:bCs/>
      <w:sz w:val="36"/>
      <w:szCs w:val="36"/>
    </w:rPr>
  </w:style>
  <w:style w:type="paragraph" w:customStyle="1" w:styleId="Body2">
    <w:name w:val="Body2"/>
    <w:basedOn w:val="Body"/>
    <w:qFormat/>
    <w:rsid w:val="00A447C8"/>
    <w:pPr>
      <w:numPr>
        <w:numId w:val="0"/>
      </w:numPr>
      <w:ind w:left="1440" w:hanging="360"/>
    </w:pPr>
    <w:rPr>
      <w:sz w:val="24"/>
      <w:szCs w:val="24"/>
    </w:rPr>
  </w:style>
  <w:style w:type="paragraph" w:customStyle="1" w:styleId="Vchoz">
    <w:name w:val="Výchozí"/>
    <w:rsid w:val="00462A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</w:rPr>
  </w:style>
  <w:style w:type="character" w:customStyle="1" w:styleId="dn">
    <w:name w:val="Žádný"/>
    <w:rsid w:val="0046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4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3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2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6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2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8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8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9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-prix-vinex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830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5816</CharactersWithSpaces>
  <SharedDoc>false</SharedDoc>
  <HLinks>
    <vt:vector size="42" baseType="variant">
      <vt:variant>
        <vt:i4>524300</vt:i4>
      </vt:variant>
      <vt:variant>
        <vt:i4>15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12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458760</vt:i4>
      </vt:variant>
      <vt:variant>
        <vt:i4>9</vt:i4>
      </vt:variant>
      <vt:variant>
        <vt:i4>0</vt:i4>
      </vt:variant>
      <vt:variant>
        <vt:i4>5</vt:i4>
      </vt:variant>
      <vt:variant>
        <vt:lpwstr>http://www.vinex.cz/</vt:lpwstr>
      </vt:variant>
      <vt:variant>
        <vt:lpwstr/>
      </vt:variant>
      <vt:variant>
        <vt:i4>6815751</vt:i4>
      </vt:variant>
      <vt:variant>
        <vt:i4>6</vt:i4>
      </vt:variant>
      <vt:variant>
        <vt:i4>0</vt:i4>
      </vt:variant>
      <vt:variant>
        <vt:i4>5</vt:i4>
      </vt:variant>
      <vt:variant>
        <vt:lpwstr>mailto:j.skrletova@omnimedia.cz</vt:lpwstr>
      </vt:variant>
      <vt:variant>
        <vt:lpwstr/>
      </vt:variant>
      <vt:variant>
        <vt:i4>65645</vt:i4>
      </vt:variant>
      <vt:variant>
        <vt:i4>3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http://dev.tcbohemia.com/chladici_mrazici_technika/kompresorove_vinoteky/us-38-dvouzonova-vinoteka/</vt:lpwstr>
      </vt:variant>
      <vt:variant>
        <vt:lpwstr/>
      </vt:variant>
      <vt:variant>
        <vt:i4>6422614</vt:i4>
      </vt:variant>
      <vt:variant>
        <vt:i4>-1</vt:i4>
      </vt:variant>
      <vt:variant>
        <vt:i4>2049</vt:i4>
      </vt:variant>
      <vt:variant>
        <vt:i4>1</vt:i4>
      </vt:variant>
      <vt:variant>
        <vt:lpwstr>http://www.vinarskecentrum.cz/foto_aktuality/logo%20GPV%202014.jpg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Šárka Nádvorníková</cp:lastModifiedBy>
  <cp:revision>7</cp:revision>
  <cp:lastPrinted>2015-04-23T11:03:00Z</cp:lastPrinted>
  <dcterms:created xsi:type="dcterms:W3CDTF">2023-05-29T01:10:00Z</dcterms:created>
  <dcterms:modified xsi:type="dcterms:W3CDTF">2023-05-29T01:25:00Z</dcterms:modified>
</cp:coreProperties>
</file>